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22951" w14:textId="77777777" w:rsidR="0082355B" w:rsidRPr="00B26CCC" w:rsidRDefault="0082355B" w:rsidP="0082355B">
      <w:pPr>
        <w:pStyle w:val="Ttulo1"/>
        <w:rPr>
          <w:rFonts w:asciiTheme="majorHAnsi" w:hAnsiTheme="majorHAnsi"/>
          <w:sz w:val="24"/>
        </w:rPr>
      </w:pPr>
      <w:r w:rsidRPr="00B26CCC">
        <w:rPr>
          <w:rFonts w:asciiTheme="majorHAnsi" w:hAnsiTheme="majorHAnsi"/>
          <w:sz w:val="24"/>
        </w:rPr>
        <w:t>ESTUDO TÉCNICO PRELIMINAR (ETP)</w:t>
      </w:r>
    </w:p>
    <w:p w14:paraId="3E9722D4" w14:textId="77777777" w:rsidR="0082355B" w:rsidRPr="00B26CCC" w:rsidRDefault="0082355B" w:rsidP="0082355B">
      <w:pPr>
        <w:rPr>
          <w:rFonts w:asciiTheme="majorHAnsi" w:hAnsiTheme="majorHAnsi"/>
        </w:rPr>
      </w:pPr>
    </w:p>
    <w:p w14:paraId="51581391" w14:textId="77777777" w:rsidR="0082355B" w:rsidRPr="00B26CCC" w:rsidRDefault="0082355B" w:rsidP="0082355B">
      <w:pPr>
        <w:rPr>
          <w:rFonts w:asciiTheme="majorHAnsi" w:hAnsiTheme="majorHAnsi"/>
        </w:rPr>
      </w:pPr>
    </w:p>
    <w:p w14:paraId="3AF3875B" w14:textId="07C8E9F1" w:rsidR="0082355B" w:rsidRPr="00B26CCC" w:rsidRDefault="0082355B" w:rsidP="0082355B">
      <w:pPr>
        <w:pStyle w:val="PargrafodaLista"/>
        <w:numPr>
          <w:ilvl w:val="0"/>
          <w:numId w:val="13"/>
        </w:numPr>
        <w:ind w:left="284" w:hanging="284"/>
        <w:rPr>
          <w:rFonts w:asciiTheme="majorHAnsi" w:hAnsiTheme="majorHAnsi"/>
          <w:b/>
          <w:bCs/>
        </w:rPr>
      </w:pPr>
      <w:r w:rsidRPr="00B26CCC">
        <w:rPr>
          <w:rFonts w:asciiTheme="majorHAnsi" w:hAnsiTheme="majorHAnsi"/>
          <w:b/>
          <w:bCs/>
        </w:rPr>
        <w:t>Informações Básicas</w:t>
      </w:r>
    </w:p>
    <w:p w14:paraId="144074AE" w14:textId="77777777" w:rsidR="0082355B" w:rsidRPr="00B26CCC" w:rsidRDefault="0082355B" w:rsidP="0082355B">
      <w:pPr>
        <w:pStyle w:val="PargrafodaLista"/>
        <w:rPr>
          <w:rFonts w:asciiTheme="majorHAnsi" w:hAnsiTheme="majorHAnsi"/>
        </w:rPr>
      </w:pPr>
    </w:p>
    <w:p w14:paraId="2B9C7431" w14:textId="5EAD4ADB" w:rsidR="0082355B" w:rsidRPr="00B26CCC" w:rsidRDefault="0082355B" w:rsidP="0082355B">
      <w:pPr>
        <w:rPr>
          <w:rFonts w:asciiTheme="majorHAnsi" w:hAnsiTheme="majorHAnsi"/>
        </w:rPr>
      </w:pPr>
      <w:r w:rsidRPr="00B26CCC">
        <w:rPr>
          <w:rFonts w:asciiTheme="majorHAnsi" w:hAnsiTheme="majorHAnsi"/>
          <w:b/>
          <w:bCs/>
        </w:rPr>
        <w:t>Categoria do Serviço</w:t>
      </w:r>
      <w:r w:rsidRPr="00B26CCC">
        <w:rPr>
          <w:rFonts w:asciiTheme="majorHAnsi" w:hAnsiTheme="majorHAnsi"/>
        </w:rPr>
        <w:t xml:space="preserve">: </w:t>
      </w:r>
      <w:r w:rsidR="00B26CCC" w:rsidRPr="00B26CCC">
        <w:rPr>
          <w:rFonts w:asciiTheme="majorHAnsi" w:hAnsiTheme="majorHAnsi"/>
        </w:rPr>
        <w:t>Material permanente</w:t>
      </w:r>
    </w:p>
    <w:p w14:paraId="3C534537" w14:textId="3E2635A5" w:rsidR="0082355B" w:rsidRPr="00B26CCC" w:rsidRDefault="0082355B" w:rsidP="0082355B">
      <w:pPr>
        <w:rPr>
          <w:rFonts w:asciiTheme="majorHAnsi" w:hAnsiTheme="majorHAnsi"/>
        </w:rPr>
      </w:pPr>
      <w:r w:rsidRPr="00B26CCC">
        <w:rPr>
          <w:rFonts w:asciiTheme="majorHAnsi" w:hAnsiTheme="majorHAnsi"/>
          <w:b/>
          <w:bCs/>
        </w:rPr>
        <w:t>Modelo de Contratação</w:t>
      </w:r>
      <w:r w:rsidRPr="00B26CCC">
        <w:rPr>
          <w:rFonts w:asciiTheme="majorHAnsi" w:hAnsiTheme="majorHAnsi"/>
        </w:rPr>
        <w:t xml:space="preserve">: Dispensa de Licitação – Art. </w:t>
      </w:r>
      <w:r w:rsidR="00A95433" w:rsidRPr="00B26CCC">
        <w:rPr>
          <w:rFonts w:asciiTheme="majorHAnsi" w:hAnsiTheme="majorHAnsi"/>
        </w:rPr>
        <w:t>75</w:t>
      </w:r>
      <w:r w:rsidRPr="00B26CCC">
        <w:rPr>
          <w:rFonts w:asciiTheme="majorHAnsi" w:hAnsiTheme="majorHAnsi"/>
        </w:rPr>
        <w:t>,</w:t>
      </w:r>
      <w:r w:rsidR="00A95433" w:rsidRPr="00B26CCC">
        <w:rPr>
          <w:rFonts w:asciiTheme="majorHAnsi" w:hAnsiTheme="majorHAnsi"/>
        </w:rPr>
        <w:t xml:space="preserve"> Inciso II</w:t>
      </w:r>
      <w:r w:rsidRPr="00B26CCC">
        <w:rPr>
          <w:rFonts w:asciiTheme="majorHAnsi" w:hAnsiTheme="majorHAnsi"/>
        </w:rPr>
        <w:t xml:space="preserve"> </w:t>
      </w:r>
      <w:r w:rsidR="00F06D59" w:rsidRPr="00B26CCC">
        <w:rPr>
          <w:rFonts w:asciiTheme="majorHAnsi" w:hAnsiTheme="majorHAnsi"/>
        </w:rPr>
        <w:t xml:space="preserve"> da </w:t>
      </w:r>
      <w:r w:rsidR="00A95433" w:rsidRPr="00B26CCC">
        <w:rPr>
          <w:rFonts w:asciiTheme="majorHAnsi" w:hAnsiTheme="majorHAnsi"/>
        </w:rPr>
        <w:t>L</w:t>
      </w:r>
      <w:r w:rsidRPr="00B26CCC">
        <w:rPr>
          <w:rFonts w:asciiTheme="majorHAnsi" w:hAnsiTheme="majorHAnsi"/>
        </w:rPr>
        <w:t>ei, Da Lei Nº 14.133/2021</w:t>
      </w:r>
    </w:p>
    <w:p w14:paraId="61932DC3" w14:textId="47E20AEE" w:rsidR="0082355B" w:rsidRPr="00B26CCC" w:rsidRDefault="0082355B" w:rsidP="0082355B">
      <w:pPr>
        <w:rPr>
          <w:rFonts w:asciiTheme="majorHAnsi" w:hAnsiTheme="majorHAnsi"/>
        </w:rPr>
      </w:pPr>
      <w:r w:rsidRPr="00B26CCC">
        <w:rPr>
          <w:rFonts w:asciiTheme="majorHAnsi" w:hAnsiTheme="majorHAnsi"/>
          <w:b/>
          <w:bCs/>
        </w:rPr>
        <w:t>Área Requisitante</w:t>
      </w:r>
      <w:r w:rsidRPr="00B26CCC">
        <w:rPr>
          <w:rFonts w:asciiTheme="majorHAnsi" w:hAnsiTheme="majorHAnsi"/>
        </w:rPr>
        <w:t xml:space="preserve">: Secretaria Municipal de Saúde.       </w:t>
      </w:r>
    </w:p>
    <w:p w14:paraId="664F896C" w14:textId="1638DA69" w:rsidR="0082355B" w:rsidRPr="00B26CCC" w:rsidRDefault="0082355B" w:rsidP="0082355B">
      <w:pPr>
        <w:rPr>
          <w:rFonts w:asciiTheme="majorHAnsi" w:hAnsiTheme="majorHAnsi"/>
        </w:rPr>
      </w:pPr>
      <w:r w:rsidRPr="00B26CCC">
        <w:rPr>
          <w:rFonts w:asciiTheme="majorHAnsi" w:hAnsiTheme="majorHAnsi"/>
          <w:b/>
          <w:bCs/>
        </w:rPr>
        <w:t>Responsável</w:t>
      </w:r>
      <w:r w:rsidRPr="00B26CCC">
        <w:rPr>
          <w:rFonts w:asciiTheme="majorHAnsi" w:hAnsiTheme="majorHAnsi"/>
        </w:rPr>
        <w:t>:  Jardel Borges de Vargas</w:t>
      </w:r>
    </w:p>
    <w:p w14:paraId="420E1BB0" w14:textId="21B393D6" w:rsidR="00F06D59" w:rsidRPr="00B26CCC" w:rsidRDefault="0082355B" w:rsidP="00F06D59">
      <w:pPr>
        <w:rPr>
          <w:rFonts w:asciiTheme="majorHAnsi" w:hAnsiTheme="majorHAnsi"/>
          <w:lang w:val="en-US"/>
        </w:rPr>
      </w:pPr>
      <w:r w:rsidRPr="00B26CCC">
        <w:rPr>
          <w:rFonts w:asciiTheme="majorHAnsi" w:hAnsiTheme="majorHAnsi"/>
          <w:b/>
          <w:bCs/>
        </w:rPr>
        <w:t>Objeto</w:t>
      </w:r>
      <w:r w:rsidRPr="00B26CCC">
        <w:rPr>
          <w:rFonts w:asciiTheme="majorHAnsi" w:hAnsiTheme="majorHAnsi"/>
        </w:rPr>
        <w:t xml:space="preserve">: </w:t>
      </w:r>
      <w:r w:rsidR="00B26CCC" w:rsidRPr="00B26CCC">
        <w:rPr>
          <w:rFonts w:asciiTheme="majorHAnsi" w:hAnsiTheme="majorHAnsi"/>
        </w:rPr>
        <w:t xml:space="preserve">contratação </w:t>
      </w:r>
      <w:r w:rsidR="00B26CCC">
        <w:rPr>
          <w:rFonts w:asciiTheme="majorHAnsi" w:hAnsiTheme="majorHAnsi"/>
        </w:rPr>
        <w:t>de empresa especializada na confecção e instalação de</w:t>
      </w:r>
      <w:r w:rsidR="00B26CCC" w:rsidRPr="00B26CCC">
        <w:rPr>
          <w:rFonts w:asciiTheme="majorHAnsi" w:hAnsiTheme="majorHAnsi"/>
        </w:rPr>
        <w:t xml:space="preserve"> persianas horizontais de alumínio </w:t>
      </w:r>
      <w:r w:rsidR="00B26CCC">
        <w:rPr>
          <w:rFonts w:asciiTheme="majorHAnsi" w:hAnsiTheme="majorHAnsi"/>
        </w:rPr>
        <w:t xml:space="preserve">25 mm </w:t>
      </w:r>
      <w:r w:rsidR="00B26CCC" w:rsidRPr="00B26CCC">
        <w:rPr>
          <w:rFonts w:asciiTheme="majorHAnsi" w:hAnsiTheme="majorHAnsi"/>
        </w:rPr>
        <w:t>sob medida nas dependências das Unidades Básicas de Saúde</w:t>
      </w:r>
    </w:p>
    <w:p w14:paraId="1332DB97" w14:textId="77777777" w:rsidR="0082355B" w:rsidRPr="00B26CCC" w:rsidRDefault="0082355B" w:rsidP="0082355B">
      <w:pPr>
        <w:rPr>
          <w:rFonts w:asciiTheme="majorHAnsi" w:hAnsiTheme="majorHAnsi"/>
        </w:rPr>
      </w:pPr>
    </w:p>
    <w:p w14:paraId="0CB3C516" w14:textId="408F5C22" w:rsidR="0082355B" w:rsidRPr="00B26CCC" w:rsidRDefault="0082355B" w:rsidP="00F06D59">
      <w:pPr>
        <w:pStyle w:val="Ttulo2"/>
        <w:numPr>
          <w:ilvl w:val="0"/>
          <w:numId w:val="13"/>
        </w:numPr>
        <w:ind w:left="284"/>
        <w:rPr>
          <w:rFonts w:asciiTheme="majorHAnsi" w:hAnsiTheme="majorHAnsi"/>
          <w:b/>
          <w:bCs/>
          <w:sz w:val="24"/>
        </w:rPr>
      </w:pPr>
      <w:r w:rsidRPr="00B26CCC">
        <w:rPr>
          <w:rFonts w:asciiTheme="majorHAnsi" w:hAnsiTheme="majorHAnsi"/>
          <w:b/>
          <w:bCs/>
          <w:sz w:val="24"/>
        </w:rPr>
        <w:t>Identificação da Demanda</w:t>
      </w:r>
    </w:p>
    <w:p w14:paraId="6ACFCA43" w14:textId="77777777" w:rsidR="00F06D59" w:rsidRPr="00B26CCC" w:rsidRDefault="00F06D59" w:rsidP="00F06D59">
      <w:pPr>
        <w:ind w:left="360"/>
        <w:rPr>
          <w:rFonts w:asciiTheme="majorHAnsi" w:hAnsiTheme="majorHAnsi"/>
        </w:rPr>
      </w:pPr>
    </w:p>
    <w:p w14:paraId="28B32D69" w14:textId="77777777" w:rsidR="00B26CCC" w:rsidRDefault="00A95433" w:rsidP="00B26CCC">
      <w:pPr>
        <w:ind w:firstLine="284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A presente demanda tem como objetivo atender à necessidade de controle de luminosidade, conforto térmico, privacidade e padronização visual nos ambientes da unidade.</w:t>
      </w:r>
    </w:p>
    <w:p w14:paraId="5BC9AC5A" w14:textId="62E5E5F1" w:rsidR="00B26CCC" w:rsidRDefault="00A95433" w:rsidP="00B26CCC">
      <w:pPr>
        <w:ind w:firstLine="284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br/>
        <w:t>Atualmente, as janelas existentes não possuem persianas adequadas, ou encontram-se com cortinas danificadas e de difícil manutenção.</w:t>
      </w:r>
    </w:p>
    <w:p w14:paraId="0910B685" w14:textId="00DDE5E8" w:rsidR="00F06D59" w:rsidRPr="00B26CCC" w:rsidRDefault="00A95433" w:rsidP="00B26CCC">
      <w:pPr>
        <w:ind w:firstLine="284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br/>
        <w:t xml:space="preserve">    Assim, faz-se necessária a aquisição e instalação de persianas horizontais de alumínio sob medida, que apresentem resistência, durabilidade e fácil higienização, adequadas ao uso institucional e compatíveis com o ambiente de trabalho administrativo e de atendimento ao público.</w:t>
      </w:r>
    </w:p>
    <w:p w14:paraId="0EA0FA3D" w14:textId="77777777" w:rsidR="00F06D59" w:rsidRPr="00B26CCC" w:rsidRDefault="00F06D59" w:rsidP="00F06D59">
      <w:pPr>
        <w:jc w:val="both"/>
        <w:rPr>
          <w:rFonts w:asciiTheme="majorHAnsi" w:hAnsiTheme="majorHAnsi"/>
        </w:rPr>
      </w:pPr>
    </w:p>
    <w:p w14:paraId="50AC9C26" w14:textId="5CA5D5CC" w:rsidR="00F06D59" w:rsidRPr="00B26CCC" w:rsidRDefault="00F06D59" w:rsidP="00F06D59">
      <w:pPr>
        <w:jc w:val="both"/>
        <w:rPr>
          <w:rFonts w:asciiTheme="majorHAnsi" w:hAnsiTheme="majorHAnsi"/>
          <w:b/>
          <w:bCs/>
        </w:rPr>
      </w:pPr>
      <w:r w:rsidRPr="00B26CCC">
        <w:rPr>
          <w:rFonts w:asciiTheme="majorHAnsi" w:hAnsiTheme="majorHAnsi"/>
          <w:b/>
          <w:bCs/>
        </w:rPr>
        <w:t>3. Fundamentação da necessidade</w:t>
      </w:r>
    </w:p>
    <w:p w14:paraId="08EF3B2B" w14:textId="77777777" w:rsidR="00F06D59" w:rsidRPr="00B26CCC" w:rsidRDefault="00F06D59" w:rsidP="00F06D59">
      <w:pPr>
        <w:jc w:val="both"/>
        <w:rPr>
          <w:rFonts w:asciiTheme="majorHAnsi" w:hAnsiTheme="majorHAnsi"/>
        </w:rPr>
      </w:pPr>
    </w:p>
    <w:p w14:paraId="3764F945" w14:textId="409C62D3" w:rsidR="00A95433" w:rsidRDefault="00A95433" w:rsidP="00A95433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A presente contratação tem por finalidade atender à necessidade de instalação de persianas horizontais de alumínio sob medida nas dependências das Unidades Básicas de Saúde, visando garantir melhores condições de trabalho, conforto térmico e visual, além de padronização estética dos ambientes.</w:t>
      </w:r>
    </w:p>
    <w:p w14:paraId="5A15C43C" w14:textId="77777777" w:rsidR="00B26CCC" w:rsidRPr="00B26CCC" w:rsidRDefault="00B26CCC" w:rsidP="00A95433">
      <w:pPr>
        <w:ind w:firstLine="708"/>
        <w:jc w:val="both"/>
        <w:rPr>
          <w:rFonts w:asciiTheme="majorHAnsi" w:hAnsiTheme="majorHAnsi"/>
        </w:rPr>
      </w:pPr>
    </w:p>
    <w:p w14:paraId="37BB8D68" w14:textId="77777777" w:rsidR="00A95433" w:rsidRPr="00B26CCC" w:rsidRDefault="00A95433" w:rsidP="00A95433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Atualmente, as janelas dos setores encontram-se sem proteção adequada contra a incidência direta de luz solar, o que causa excesso de luminosidade, aquecimento excessivo e desconforto para servidores e usuários, especialmente em períodos de maior exposição solar. Em alguns locais, as cortinas existentes estão danificadas, desgastadas ou inadequadas ao uso institucional, comprometendo a aparência e a funcionalidade dos ambientes.</w:t>
      </w:r>
    </w:p>
    <w:p w14:paraId="39F68735" w14:textId="77777777" w:rsidR="00F06D59" w:rsidRPr="00B26CCC" w:rsidRDefault="00F06D59" w:rsidP="00F06D59">
      <w:pPr>
        <w:ind w:firstLine="708"/>
        <w:jc w:val="both"/>
        <w:rPr>
          <w:rFonts w:asciiTheme="majorHAnsi" w:hAnsiTheme="majorHAnsi"/>
        </w:rPr>
      </w:pPr>
    </w:p>
    <w:p w14:paraId="519ECD3B" w14:textId="41ADDDAA" w:rsidR="00F06D59" w:rsidRPr="00B26CCC" w:rsidRDefault="00F06D59" w:rsidP="00F06D59">
      <w:pPr>
        <w:jc w:val="both"/>
        <w:rPr>
          <w:rFonts w:asciiTheme="majorHAnsi" w:hAnsiTheme="majorHAnsi"/>
          <w:b/>
          <w:bCs/>
        </w:rPr>
      </w:pPr>
      <w:r w:rsidRPr="00B26CCC">
        <w:rPr>
          <w:rFonts w:asciiTheme="majorHAnsi" w:hAnsiTheme="majorHAnsi"/>
          <w:b/>
          <w:bCs/>
        </w:rPr>
        <w:t>4. Descrição da solução pretendida</w:t>
      </w:r>
    </w:p>
    <w:p w14:paraId="54343882" w14:textId="77777777" w:rsidR="00F06D59" w:rsidRPr="00B26CCC" w:rsidRDefault="00F06D59" w:rsidP="00F06D59">
      <w:pPr>
        <w:jc w:val="both"/>
        <w:rPr>
          <w:rFonts w:asciiTheme="majorHAnsi" w:hAnsiTheme="majorHAnsi"/>
        </w:rPr>
      </w:pPr>
    </w:p>
    <w:p w14:paraId="2613AF16" w14:textId="77777777" w:rsidR="00A95433" w:rsidRDefault="00A95433" w:rsidP="00A95433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A instalação de persianas de alumínio sob medida representa a solução mais adequada por apresentar alta durabilidade, fácil limpeza, resistência à umidade e ao calor, além de proporcionar melhor controle da luminosidade em comparação com modelos de tecido ou PVC. Trata-se de uma solução funcional e de manutenção simples, adequada aos padrões de uso diário em prédios públicos.</w:t>
      </w:r>
    </w:p>
    <w:p w14:paraId="3B7305F1" w14:textId="77777777" w:rsidR="00323FD9" w:rsidRPr="00B26CCC" w:rsidRDefault="00323FD9" w:rsidP="00A95433">
      <w:pPr>
        <w:ind w:firstLine="708"/>
        <w:jc w:val="both"/>
        <w:rPr>
          <w:rFonts w:asciiTheme="majorHAnsi" w:hAnsiTheme="majorHAnsi"/>
        </w:rPr>
      </w:pPr>
    </w:p>
    <w:p w14:paraId="5C30A1FA" w14:textId="77777777" w:rsidR="00A95433" w:rsidRPr="00B26CCC" w:rsidRDefault="00A95433" w:rsidP="00A95433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Dessa forma, a contratação se justifica pela necessidade de adequação das instalações físicas, visando proporcionar ambiente de trabalho mais confortável, seguro e eficiente, além de atender aos princípios da eficiência, economicidade e qualidade do gasto público, conforme previsto no art. 11, inciso III, e art. 18 da Lei Federal nº 14.133/2021.</w:t>
      </w:r>
    </w:p>
    <w:p w14:paraId="5E91C475" w14:textId="77777777" w:rsidR="00A95433" w:rsidRPr="00B26CCC" w:rsidRDefault="00A95433" w:rsidP="00F06D59">
      <w:pPr>
        <w:jc w:val="both"/>
        <w:rPr>
          <w:rFonts w:asciiTheme="majorHAnsi" w:hAnsiTheme="majorHAnsi"/>
        </w:rPr>
      </w:pPr>
    </w:p>
    <w:p w14:paraId="4C7291EC" w14:textId="50C2DC7F" w:rsidR="00F06D59" w:rsidRPr="00B26CCC" w:rsidRDefault="00F06D59" w:rsidP="00F06D59">
      <w:pPr>
        <w:jc w:val="both"/>
        <w:rPr>
          <w:rFonts w:asciiTheme="majorHAnsi" w:hAnsiTheme="majorHAnsi"/>
          <w:b/>
          <w:bCs/>
        </w:rPr>
      </w:pPr>
      <w:r w:rsidRPr="00B26CCC">
        <w:rPr>
          <w:rFonts w:asciiTheme="majorHAnsi" w:hAnsiTheme="majorHAnsi"/>
          <w:b/>
          <w:bCs/>
        </w:rPr>
        <w:t>5. Estimativa de demanda e quantitativos</w:t>
      </w:r>
    </w:p>
    <w:p w14:paraId="6254F6A1" w14:textId="77777777" w:rsidR="00F06D59" w:rsidRPr="00B26CCC" w:rsidRDefault="00F06D59" w:rsidP="00F06D59">
      <w:pPr>
        <w:jc w:val="both"/>
        <w:rPr>
          <w:rFonts w:asciiTheme="majorHAnsi" w:hAnsiTheme="majorHAnsi"/>
        </w:rPr>
      </w:pPr>
    </w:p>
    <w:p w14:paraId="53CA7FCC" w14:textId="77777777" w:rsidR="00A95433" w:rsidRDefault="00A95433" w:rsidP="00A95433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A estimativa de demanda foi realizada com base em levantamento técnico nas dependências da unidade requisitante, identificando-se as janelas que necessitam de instalação de persianas horizontais de alumínio.</w:t>
      </w:r>
    </w:p>
    <w:p w14:paraId="0625FECF" w14:textId="77777777" w:rsidR="00323FD9" w:rsidRPr="00B26CCC" w:rsidRDefault="00323FD9" w:rsidP="00A95433">
      <w:pPr>
        <w:ind w:firstLine="708"/>
        <w:jc w:val="both"/>
        <w:rPr>
          <w:rFonts w:asciiTheme="majorHAnsi" w:hAnsiTheme="majorHAnsi"/>
        </w:rPr>
      </w:pPr>
    </w:p>
    <w:p w14:paraId="1A959ED6" w14:textId="77777777" w:rsidR="00A95433" w:rsidRDefault="00A95433" w:rsidP="00A95433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Foram consideradas as dimensões de cada abertura, observando o estado atual das janelas, a incidência de luz solar, a necessidade de controle térmico e o uso do ambiente (atendimento, administrativo, etc.).</w:t>
      </w:r>
    </w:p>
    <w:p w14:paraId="59206B1D" w14:textId="77777777" w:rsidR="00323FD9" w:rsidRPr="00B26CCC" w:rsidRDefault="00323FD9" w:rsidP="00A95433">
      <w:pPr>
        <w:ind w:firstLine="708"/>
        <w:jc w:val="both"/>
        <w:rPr>
          <w:rFonts w:asciiTheme="majorHAnsi" w:hAnsiTheme="majorHAnsi"/>
        </w:rPr>
      </w:pPr>
    </w:p>
    <w:p w14:paraId="78FB3687" w14:textId="77777777" w:rsidR="00A95433" w:rsidRPr="00B26CCC" w:rsidRDefault="00A95433" w:rsidP="00A95433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Com base nesse levantamento, foram definidas as quantidades estimadas conforme a tabela abaixo:</w:t>
      </w:r>
    </w:p>
    <w:p w14:paraId="3B37391F" w14:textId="77777777" w:rsidR="005F5DFE" w:rsidRPr="00B26CCC" w:rsidRDefault="005F5DFE" w:rsidP="00F06D59">
      <w:pPr>
        <w:jc w:val="both"/>
        <w:rPr>
          <w:rFonts w:asciiTheme="majorHAnsi" w:hAnsiTheme="maj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94"/>
        <w:gridCol w:w="2058"/>
        <w:gridCol w:w="2387"/>
        <w:gridCol w:w="2407"/>
      </w:tblGrid>
      <w:tr w:rsidR="00A95433" w:rsidRPr="00B26CCC" w14:paraId="48E36E48" w14:textId="77777777" w:rsidTr="00A95433">
        <w:tc>
          <w:tcPr>
            <w:tcW w:w="2494" w:type="dxa"/>
          </w:tcPr>
          <w:p w14:paraId="6C72C2DD" w14:textId="7EA9C586" w:rsidR="00A95433" w:rsidRPr="00B26CCC" w:rsidRDefault="00A95433" w:rsidP="00F06D59">
            <w:pPr>
              <w:jc w:val="both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>Quantitativo ano</w:t>
            </w:r>
          </w:p>
        </w:tc>
        <w:tc>
          <w:tcPr>
            <w:tcW w:w="2058" w:type="dxa"/>
          </w:tcPr>
          <w:p w14:paraId="612C03FB" w14:textId="6C27A069" w:rsidR="00A95433" w:rsidRPr="00B26CCC" w:rsidRDefault="00A95433" w:rsidP="00F06D59">
            <w:pPr>
              <w:jc w:val="both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>Material predominante</w:t>
            </w:r>
          </w:p>
        </w:tc>
        <w:tc>
          <w:tcPr>
            <w:tcW w:w="2387" w:type="dxa"/>
          </w:tcPr>
          <w:p w14:paraId="09AA9592" w14:textId="3D753630" w:rsidR="00A95433" w:rsidRPr="00B26CCC" w:rsidRDefault="00A95433" w:rsidP="00F06D59">
            <w:pPr>
              <w:jc w:val="both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 xml:space="preserve">Valor médio </w:t>
            </w:r>
            <w:r w:rsidR="00C341BA" w:rsidRPr="00B26CCC">
              <w:rPr>
                <w:rFonts w:asciiTheme="majorHAnsi" w:hAnsiTheme="majorHAnsi"/>
              </w:rPr>
              <w:t>unitário</w:t>
            </w:r>
          </w:p>
        </w:tc>
        <w:tc>
          <w:tcPr>
            <w:tcW w:w="2407" w:type="dxa"/>
          </w:tcPr>
          <w:p w14:paraId="7038AA20" w14:textId="6E15FB94" w:rsidR="00A95433" w:rsidRPr="00B26CCC" w:rsidRDefault="00A95433" w:rsidP="00F06D59">
            <w:pPr>
              <w:jc w:val="both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>Valor total</w:t>
            </w:r>
          </w:p>
        </w:tc>
      </w:tr>
      <w:tr w:rsidR="00A95433" w:rsidRPr="00B26CCC" w14:paraId="6DAF43F3" w14:textId="77777777" w:rsidTr="00A95433">
        <w:tc>
          <w:tcPr>
            <w:tcW w:w="2494" w:type="dxa"/>
          </w:tcPr>
          <w:p w14:paraId="1854723F" w14:textId="7D12CF60" w:rsidR="00A95433" w:rsidRPr="00B26CCC" w:rsidRDefault="00A95433" w:rsidP="00F06D59">
            <w:pPr>
              <w:jc w:val="both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>30 unidades</w:t>
            </w:r>
          </w:p>
        </w:tc>
        <w:tc>
          <w:tcPr>
            <w:tcW w:w="2058" w:type="dxa"/>
          </w:tcPr>
          <w:p w14:paraId="0339722E" w14:textId="2651C668" w:rsidR="00A95433" w:rsidRPr="00B26CCC" w:rsidRDefault="00A95433" w:rsidP="00F06D59">
            <w:pPr>
              <w:jc w:val="both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>Alumínio 25mm</w:t>
            </w:r>
          </w:p>
        </w:tc>
        <w:tc>
          <w:tcPr>
            <w:tcW w:w="2387" w:type="dxa"/>
          </w:tcPr>
          <w:p w14:paraId="7AAF8DAF" w14:textId="70A19E0E" w:rsidR="00A95433" w:rsidRPr="00B26CCC" w:rsidRDefault="00A95433" w:rsidP="00F06D59">
            <w:pPr>
              <w:jc w:val="both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>R$ 423,33</w:t>
            </w:r>
          </w:p>
        </w:tc>
        <w:tc>
          <w:tcPr>
            <w:tcW w:w="2407" w:type="dxa"/>
          </w:tcPr>
          <w:p w14:paraId="3BDB789F" w14:textId="5ABA8605" w:rsidR="00A95433" w:rsidRPr="00B26CCC" w:rsidRDefault="00A95433" w:rsidP="00F06D59">
            <w:pPr>
              <w:jc w:val="both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>R$ 12,699,99</w:t>
            </w:r>
          </w:p>
        </w:tc>
      </w:tr>
    </w:tbl>
    <w:p w14:paraId="371F2CA3" w14:textId="77777777" w:rsidR="005F5DFE" w:rsidRPr="00B26CCC" w:rsidRDefault="005F5DFE" w:rsidP="00F06D59">
      <w:pPr>
        <w:jc w:val="both"/>
        <w:rPr>
          <w:rFonts w:asciiTheme="majorHAnsi" w:hAnsiTheme="majorHAnsi"/>
        </w:rPr>
      </w:pPr>
    </w:p>
    <w:p w14:paraId="70333AF0" w14:textId="454E85DC" w:rsidR="00F06D59" w:rsidRPr="00B26CCC" w:rsidRDefault="004D68EF" w:rsidP="00323FD9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Essa estimativa servirá de base para o orçamento prévio, a definição do valor estimado da contratação e a formulação do Termo de Referência, podendo ser ajustada conforme medições finais a serem confirmadas pela contratada antes da execução do serviço.</w:t>
      </w:r>
    </w:p>
    <w:p w14:paraId="26DA14F8" w14:textId="77777777" w:rsidR="00F06D59" w:rsidRPr="00B26CCC" w:rsidRDefault="00F06D59" w:rsidP="00F06D59">
      <w:pPr>
        <w:jc w:val="both"/>
        <w:rPr>
          <w:rFonts w:asciiTheme="majorHAnsi" w:hAnsiTheme="majorHAnsi"/>
        </w:rPr>
      </w:pPr>
    </w:p>
    <w:p w14:paraId="17632F49" w14:textId="6F458A02" w:rsidR="00F06D59" w:rsidRPr="00B26CCC" w:rsidRDefault="005F5DFE" w:rsidP="00F06D59">
      <w:pPr>
        <w:jc w:val="both"/>
        <w:rPr>
          <w:rFonts w:asciiTheme="majorHAnsi" w:hAnsiTheme="majorHAnsi"/>
          <w:b/>
          <w:bCs/>
        </w:rPr>
      </w:pPr>
      <w:r w:rsidRPr="00B26CCC">
        <w:rPr>
          <w:rFonts w:asciiTheme="majorHAnsi" w:hAnsiTheme="majorHAnsi"/>
          <w:b/>
          <w:bCs/>
        </w:rPr>
        <w:t>6</w:t>
      </w:r>
      <w:r w:rsidR="00F06D59" w:rsidRPr="00B26CCC">
        <w:rPr>
          <w:rFonts w:asciiTheme="majorHAnsi" w:hAnsiTheme="majorHAnsi"/>
          <w:b/>
          <w:bCs/>
        </w:rPr>
        <w:t>. Justificativa da modalidade de contratação</w:t>
      </w:r>
    </w:p>
    <w:p w14:paraId="5319B80B" w14:textId="77777777" w:rsidR="00F06D59" w:rsidRPr="00B26CCC" w:rsidRDefault="00F06D59" w:rsidP="00F06D59">
      <w:pPr>
        <w:jc w:val="both"/>
        <w:rPr>
          <w:rFonts w:asciiTheme="majorHAnsi" w:hAnsiTheme="majorHAnsi"/>
        </w:rPr>
      </w:pPr>
    </w:p>
    <w:p w14:paraId="03E63BCB" w14:textId="5FDB34A6" w:rsidR="004D68EF" w:rsidRDefault="004D68EF" w:rsidP="004D68EF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 xml:space="preserve">A modalidade de contratação sugerida para o presente objeto é a dispensa de licitação, com fundamento no art. 75, inciso II, da Lei Federal nº 14.133/2021, que permite a </w:t>
      </w:r>
      <w:r w:rsidR="00323FD9" w:rsidRPr="00323FD9">
        <w:rPr>
          <w:rFonts w:asciiTheme="majorHAnsi" w:hAnsiTheme="majorHAnsi"/>
        </w:rPr>
        <w:t>para contratação que envolva valores inferiores a R$ 50.000,00 (cinquenta mil reais), no caso de outros serviços e compras</w:t>
      </w:r>
      <w:r w:rsidRPr="00B26CCC">
        <w:rPr>
          <w:rFonts w:asciiTheme="majorHAnsi" w:hAnsiTheme="majorHAnsi"/>
        </w:rPr>
        <w:t>, desde que devidamente justificada e observados os princípios da legalidade, impessoalidade, moralidade, publicidade e eficiência.</w:t>
      </w:r>
    </w:p>
    <w:p w14:paraId="6823B986" w14:textId="77777777" w:rsidR="00323FD9" w:rsidRPr="00B26CCC" w:rsidRDefault="00323FD9" w:rsidP="004D68EF">
      <w:pPr>
        <w:ind w:firstLine="708"/>
        <w:jc w:val="both"/>
        <w:rPr>
          <w:rFonts w:asciiTheme="majorHAnsi" w:hAnsiTheme="majorHAnsi"/>
        </w:rPr>
      </w:pPr>
    </w:p>
    <w:p w14:paraId="32908250" w14:textId="77777777" w:rsidR="004D68EF" w:rsidRDefault="004D68EF" w:rsidP="004D68EF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lastRenderedPageBreak/>
        <w:t>Considerando que o valor estimado para o fornecimento e instalação de persianas horizontais de alumínio sob medida está abaixo do limite legal, e que se trata de serviço de pequeno porte, de natureza comum, padronizável e de baixa complexidade técnica, a dispensa de licitação mostra-se o procedimento mais adequado e eficiente, garantindo celeridade, economicidade e atendimento imediato da necessidade pública.</w:t>
      </w:r>
    </w:p>
    <w:p w14:paraId="7A8BAD71" w14:textId="77777777" w:rsidR="00323FD9" w:rsidRPr="00B26CCC" w:rsidRDefault="00323FD9" w:rsidP="004D68EF">
      <w:pPr>
        <w:ind w:firstLine="708"/>
        <w:jc w:val="both"/>
        <w:rPr>
          <w:rFonts w:asciiTheme="majorHAnsi" w:hAnsiTheme="majorHAnsi"/>
        </w:rPr>
      </w:pPr>
    </w:p>
    <w:p w14:paraId="6CE3FDEF" w14:textId="77777777" w:rsidR="004D68EF" w:rsidRDefault="004D68EF" w:rsidP="004D68EF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 xml:space="preserve">Destaca-se ainda que a contratação direta não dispensa a observância das etapas de planejamento, pesquisa de preços, análise técnica da proposta e comprovação da vantajosidade, conforme previsto nos </w:t>
      </w:r>
      <w:proofErr w:type="spellStart"/>
      <w:r w:rsidRPr="00B26CCC">
        <w:rPr>
          <w:rFonts w:asciiTheme="majorHAnsi" w:hAnsiTheme="majorHAnsi"/>
        </w:rPr>
        <w:t>arts</w:t>
      </w:r>
      <w:proofErr w:type="spellEnd"/>
      <w:r w:rsidRPr="00B26CCC">
        <w:rPr>
          <w:rFonts w:asciiTheme="majorHAnsi" w:hAnsiTheme="majorHAnsi"/>
        </w:rPr>
        <w:t>. 18, 72 e 75, §3º da Lei nº 14.133/2021.</w:t>
      </w:r>
    </w:p>
    <w:p w14:paraId="4C701E6B" w14:textId="77777777" w:rsidR="00323FD9" w:rsidRPr="00B26CCC" w:rsidRDefault="00323FD9" w:rsidP="004D68EF">
      <w:pPr>
        <w:ind w:firstLine="708"/>
        <w:jc w:val="both"/>
        <w:rPr>
          <w:rFonts w:asciiTheme="majorHAnsi" w:hAnsiTheme="majorHAnsi"/>
        </w:rPr>
      </w:pPr>
    </w:p>
    <w:p w14:paraId="0191A457" w14:textId="77777777" w:rsidR="004D68EF" w:rsidRPr="00B26CCC" w:rsidRDefault="004D68EF" w:rsidP="004D68EF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Portanto, a adoção da modalidade de dispensa de licitação é justificada pela compatibilidade do objeto com o valor estimado, pela natureza do serviço e pela necessidade de atendimento imediato, respeitando todos os requisitos legais e garantindo a transparência e a eficiência administrativa.</w:t>
      </w:r>
    </w:p>
    <w:p w14:paraId="751F150B" w14:textId="77777777" w:rsidR="00F06D59" w:rsidRPr="00B26CCC" w:rsidRDefault="00F06D59" w:rsidP="00F06D59">
      <w:pPr>
        <w:jc w:val="both"/>
        <w:rPr>
          <w:rFonts w:asciiTheme="majorHAnsi" w:hAnsiTheme="majorHAnsi"/>
        </w:rPr>
      </w:pPr>
    </w:p>
    <w:p w14:paraId="44774BC5" w14:textId="0ED1BFF0" w:rsidR="00F06D59" w:rsidRPr="00B26CCC" w:rsidRDefault="005F5DFE" w:rsidP="00F06D59">
      <w:pPr>
        <w:jc w:val="both"/>
        <w:rPr>
          <w:rFonts w:asciiTheme="majorHAnsi" w:hAnsiTheme="majorHAnsi"/>
          <w:b/>
          <w:bCs/>
        </w:rPr>
      </w:pPr>
      <w:r w:rsidRPr="00B26CCC">
        <w:rPr>
          <w:rFonts w:asciiTheme="majorHAnsi" w:hAnsiTheme="majorHAnsi"/>
          <w:b/>
          <w:bCs/>
        </w:rPr>
        <w:t>7</w:t>
      </w:r>
      <w:r w:rsidR="00F06D59" w:rsidRPr="00B26CCC">
        <w:rPr>
          <w:rFonts w:asciiTheme="majorHAnsi" w:hAnsiTheme="majorHAnsi"/>
          <w:b/>
          <w:bCs/>
        </w:rPr>
        <w:t>. Estimativa de custos</w:t>
      </w:r>
    </w:p>
    <w:p w14:paraId="2FA2B064" w14:textId="77777777" w:rsidR="00F06D59" w:rsidRPr="00B26CCC" w:rsidRDefault="00F06D59" w:rsidP="00F06D59">
      <w:pPr>
        <w:jc w:val="both"/>
        <w:rPr>
          <w:rFonts w:asciiTheme="majorHAnsi" w:hAnsiTheme="majorHAnsi"/>
        </w:rPr>
      </w:pPr>
    </w:p>
    <w:p w14:paraId="575EC44B" w14:textId="3EEB4282" w:rsidR="00F06D59" w:rsidRDefault="004D68EF" w:rsidP="00323FD9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A estimativa de custos foi elaborada com base em pesquisas de preços de mercado, realizadas junto a fornecedores locais e regionais considerando a especificidade dos produtos.</w:t>
      </w:r>
    </w:p>
    <w:p w14:paraId="180DC324" w14:textId="77777777" w:rsidR="00323FD9" w:rsidRPr="00B26CCC" w:rsidRDefault="00323FD9" w:rsidP="00323FD9">
      <w:pPr>
        <w:ind w:firstLine="708"/>
        <w:jc w:val="both"/>
        <w:rPr>
          <w:rFonts w:asciiTheme="majorHAnsi" w:hAnsiTheme="majorHAnsi"/>
        </w:rPr>
      </w:pPr>
    </w:p>
    <w:p w14:paraId="7BDBADC1" w14:textId="142FB6CB" w:rsidR="004D68EF" w:rsidRDefault="004D68EF" w:rsidP="004D68EF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Os valores levantados referem-se ao fornecimento, confecção sob medida e instalação completa de persianas horizontais de alumínio, incluindo todos os materiais, acessórios e mão de obra necessária.</w:t>
      </w:r>
    </w:p>
    <w:p w14:paraId="2C7F446D" w14:textId="77777777" w:rsidR="00323FD9" w:rsidRPr="00B26CCC" w:rsidRDefault="00323FD9" w:rsidP="004D68EF">
      <w:pPr>
        <w:ind w:firstLine="708"/>
        <w:jc w:val="both"/>
        <w:rPr>
          <w:rFonts w:asciiTheme="majorHAnsi" w:hAnsiTheme="majorHAnsi"/>
        </w:rPr>
      </w:pPr>
    </w:p>
    <w:p w14:paraId="2C1C9416" w14:textId="2789AEC3" w:rsidR="004D68EF" w:rsidRPr="00B26CCC" w:rsidRDefault="004D68EF" w:rsidP="004D68EF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Conclui-se que o valor total estimado de R$ 12.699,99 compatível com os preços praticados no mercado, atendendo ao disposto no art. 23, §1º da Lei nº 14.133/2021, garantindo a vantajosidade e economicidade da futura contratação.</w:t>
      </w:r>
    </w:p>
    <w:p w14:paraId="3A718F78" w14:textId="77777777" w:rsidR="004D68EF" w:rsidRPr="00B26CCC" w:rsidRDefault="004D68EF" w:rsidP="004D68EF">
      <w:pPr>
        <w:ind w:firstLine="708"/>
        <w:jc w:val="both"/>
        <w:rPr>
          <w:rFonts w:asciiTheme="majorHAnsi" w:hAnsiTheme="majorHAnsi"/>
        </w:rPr>
      </w:pPr>
    </w:p>
    <w:p w14:paraId="699D6229" w14:textId="475378E0" w:rsidR="00F06D59" w:rsidRDefault="005F5DFE" w:rsidP="00F06D59">
      <w:pPr>
        <w:jc w:val="both"/>
        <w:rPr>
          <w:rFonts w:asciiTheme="majorHAnsi" w:hAnsiTheme="majorHAnsi"/>
          <w:b/>
          <w:bCs/>
        </w:rPr>
      </w:pPr>
      <w:r w:rsidRPr="00B26CCC">
        <w:rPr>
          <w:rFonts w:asciiTheme="majorHAnsi" w:hAnsiTheme="majorHAnsi"/>
          <w:b/>
          <w:bCs/>
        </w:rPr>
        <w:t>8</w:t>
      </w:r>
      <w:r w:rsidR="00F06D59" w:rsidRPr="00B26CCC">
        <w:rPr>
          <w:rFonts w:asciiTheme="majorHAnsi" w:hAnsiTheme="majorHAnsi"/>
          <w:b/>
          <w:bCs/>
        </w:rPr>
        <w:t>. Requisitos técnicos e legais mínimos</w:t>
      </w:r>
      <w:r w:rsidR="004D68EF" w:rsidRPr="00B26CCC">
        <w:rPr>
          <w:rFonts w:asciiTheme="majorHAnsi" w:hAnsiTheme="majorHAnsi"/>
          <w:b/>
          <w:bCs/>
        </w:rPr>
        <w:t>.</w:t>
      </w:r>
    </w:p>
    <w:p w14:paraId="6A4257D3" w14:textId="77777777" w:rsidR="00323FD9" w:rsidRPr="00B26CCC" w:rsidRDefault="00323FD9" w:rsidP="00F06D59">
      <w:pPr>
        <w:jc w:val="both"/>
        <w:rPr>
          <w:rFonts w:asciiTheme="majorHAnsi" w:hAnsiTheme="majorHAnsi"/>
          <w:b/>
          <w:bCs/>
        </w:rPr>
      </w:pPr>
    </w:p>
    <w:p w14:paraId="55CBB4D5" w14:textId="12055856" w:rsidR="00F06D59" w:rsidRPr="00B26CCC" w:rsidRDefault="004D68EF" w:rsidP="00F06D59">
      <w:pPr>
        <w:jc w:val="both"/>
        <w:rPr>
          <w:rFonts w:asciiTheme="majorHAnsi" w:hAnsiTheme="majorHAnsi"/>
          <w:b/>
          <w:bCs/>
        </w:rPr>
      </w:pPr>
      <w:r w:rsidRPr="00B26CCC">
        <w:rPr>
          <w:rFonts w:asciiTheme="majorHAnsi" w:hAnsiTheme="majorHAnsi"/>
          <w:b/>
          <w:bCs/>
        </w:rPr>
        <w:t>8.1. Requisitos Técnicos do Objeto</w:t>
      </w:r>
    </w:p>
    <w:p w14:paraId="50859140" w14:textId="77777777" w:rsidR="00B26CCC" w:rsidRPr="00B26CCC" w:rsidRDefault="00B26CCC" w:rsidP="00F06D59">
      <w:pPr>
        <w:jc w:val="both"/>
        <w:rPr>
          <w:rFonts w:asciiTheme="majorHAnsi" w:hAnsiTheme="majorHAnsi"/>
          <w:b/>
          <w:bCs/>
        </w:rPr>
      </w:pPr>
    </w:p>
    <w:p w14:paraId="101719DA" w14:textId="17E6C3FB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Tipo: Persiana horizontal de alumínio sob medida.</w:t>
      </w:r>
    </w:p>
    <w:p w14:paraId="0EC58CCC" w14:textId="1C3AFB2A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Lâminas: Alumínio esmaltado, com espessura mínima de 0,21 mm e largura de 25 mm.</w:t>
      </w:r>
    </w:p>
    <w:p w14:paraId="4A095AC1" w14:textId="1DC2444A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Estrutura superior: Trilho de alumínio ou aço galvanizado com pintura eletrostática, de alta resistência à corrosão.</w:t>
      </w:r>
    </w:p>
    <w:p w14:paraId="591577F4" w14:textId="031CC294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Acabamento: Pintura eletrostática em poliéster, em cor a ser definida pela Administração, resistente à umidade e à exposição solar</w:t>
      </w:r>
    </w:p>
    <w:p w14:paraId="6630A998" w14:textId="01614D4F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 xml:space="preserve">Mecanismo de acionamento: Comando duplo, por cordão (elevação) e haste (inclinação), com dispositivos de segurança </w:t>
      </w:r>
      <w:proofErr w:type="spellStart"/>
      <w:r w:rsidRPr="00B26CCC">
        <w:rPr>
          <w:rFonts w:asciiTheme="majorHAnsi" w:hAnsiTheme="majorHAnsi"/>
        </w:rPr>
        <w:t>anti-enrolamento</w:t>
      </w:r>
      <w:proofErr w:type="spellEnd"/>
      <w:r w:rsidRPr="00B26CCC">
        <w:rPr>
          <w:rFonts w:asciiTheme="majorHAnsi" w:hAnsiTheme="majorHAnsi"/>
        </w:rPr>
        <w:t xml:space="preserve"> e componentes em plástico de engenharia ou metal.</w:t>
      </w:r>
    </w:p>
    <w:p w14:paraId="03FF5B2C" w14:textId="0CDF8341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lastRenderedPageBreak/>
        <w:t>Fixação: Parafusos e buchas adequadas ao tipo de parede (alvenaria, gesso ou madeira), garantindo estabilidade e segurança do conjunto.</w:t>
      </w:r>
    </w:p>
    <w:p w14:paraId="5DA82A43" w14:textId="75BB1DE2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Medição: As persianas deverão ser confeccionadas sob medida, mediante medição técnica prévia a ser realizada pela contratada antes da fabricação.</w:t>
      </w:r>
    </w:p>
    <w:p w14:paraId="5EF3FC9F" w14:textId="26766CE8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Instalação: Inclui montagem completa, testes de funcionamento, limpeza do local e retirada de resíduos após a conclusão do serviço.</w:t>
      </w:r>
    </w:p>
    <w:p w14:paraId="1EE0B6AB" w14:textId="3F554248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Garantia mínima: 12 (doze) meses contra defeitos de fabricação e instalação, contados a partir do recebimento definitivo</w:t>
      </w:r>
    </w:p>
    <w:p w14:paraId="362CB4EC" w14:textId="7FA76E0A" w:rsidR="00F06D59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Entrega: Prazo máximo de até 30 dias corridos após a emissão da ordem de fornecimento</w:t>
      </w:r>
    </w:p>
    <w:p w14:paraId="021B714F" w14:textId="77777777" w:rsidR="004D68EF" w:rsidRPr="00B26CCC" w:rsidRDefault="004D68EF" w:rsidP="004D68EF">
      <w:pPr>
        <w:jc w:val="both"/>
        <w:rPr>
          <w:rFonts w:asciiTheme="majorHAnsi" w:hAnsiTheme="majorHAnsi"/>
        </w:rPr>
      </w:pPr>
    </w:p>
    <w:p w14:paraId="03B655AE" w14:textId="351857CD" w:rsidR="004D68EF" w:rsidRPr="00B26CCC" w:rsidRDefault="004D68EF" w:rsidP="004D68EF">
      <w:pPr>
        <w:jc w:val="both"/>
        <w:rPr>
          <w:rFonts w:asciiTheme="majorHAnsi" w:hAnsiTheme="majorHAnsi"/>
          <w:b/>
          <w:bCs/>
        </w:rPr>
      </w:pPr>
      <w:r w:rsidRPr="00B26CCC">
        <w:rPr>
          <w:rFonts w:asciiTheme="majorHAnsi" w:hAnsiTheme="majorHAnsi"/>
          <w:b/>
          <w:bCs/>
        </w:rPr>
        <w:t>8.2. Requisitos Legais e Administrativos</w:t>
      </w:r>
    </w:p>
    <w:p w14:paraId="0501A8E4" w14:textId="77777777" w:rsidR="004D68EF" w:rsidRPr="00B26CCC" w:rsidRDefault="004D68EF" w:rsidP="004D68EF">
      <w:pPr>
        <w:jc w:val="both"/>
        <w:rPr>
          <w:rFonts w:asciiTheme="majorHAnsi" w:hAnsiTheme="majorHAnsi"/>
        </w:rPr>
      </w:pPr>
    </w:p>
    <w:p w14:paraId="6DA4C44F" w14:textId="71D694C7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Regularidade jurídica e fiscal da contratada, comprovada por meio de:</w:t>
      </w:r>
    </w:p>
    <w:p w14:paraId="19337B4B" w14:textId="50168628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CNPJ ativo;</w:t>
      </w:r>
    </w:p>
    <w:p w14:paraId="10F76AE8" w14:textId="0B258613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Certidões de regularidade com a Fazenda Federal, Estadual e Municipal;</w:t>
      </w:r>
    </w:p>
    <w:p w14:paraId="1BE3DDC8" w14:textId="77777777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Certidão de regularidade junto ao FGTS;</w:t>
      </w:r>
    </w:p>
    <w:p w14:paraId="503591FE" w14:textId="0FC01355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Certidão Negativa de Débitos Trabalhistas (CNDT).</w:t>
      </w:r>
    </w:p>
    <w:p w14:paraId="418D4F05" w14:textId="56B256E7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Capacidade técnica comprovada mediante atestado(s) de execução de serviços compatíveis, emitidos por pessoa jurídica de direito público ou privado.</w:t>
      </w:r>
    </w:p>
    <w:p w14:paraId="2EE4C849" w14:textId="12BCD082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Cumprimento das normas de segurança do trabalho, em especial a NR-18 (Condições e Meio Ambiente de Trabalho na Indústria da Construção) e demais normas correlatas aplicáveis à execução dos serviços.</w:t>
      </w:r>
    </w:p>
    <w:p w14:paraId="67CE1597" w14:textId="7097D6FA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Atendimento às determinações da Lei nº 14.133/2021, especialmente quanto aos princípios da planejamento, eficiência, transparência, economicidade e legalidade.</w:t>
      </w:r>
    </w:p>
    <w:p w14:paraId="0E05DB5D" w14:textId="0C1F272A" w:rsidR="004D68EF" w:rsidRPr="00B26CCC" w:rsidRDefault="004D68EF" w:rsidP="004D68EF">
      <w:pPr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Proibição de subcontratação total ou parcial do objeto, salvo autorização expressa da Administração.</w:t>
      </w:r>
    </w:p>
    <w:p w14:paraId="6117D68D" w14:textId="77777777" w:rsidR="004D68EF" w:rsidRPr="00B26CCC" w:rsidRDefault="004D68EF" w:rsidP="00F06D59">
      <w:pPr>
        <w:jc w:val="both"/>
        <w:rPr>
          <w:rFonts w:asciiTheme="majorHAnsi" w:hAnsiTheme="majorHAnsi"/>
        </w:rPr>
      </w:pPr>
    </w:p>
    <w:p w14:paraId="6C2584DE" w14:textId="222E30EE" w:rsidR="00F06D59" w:rsidRPr="00B26CCC" w:rsidRDefault="00765607" w:rsidP="00F06D59">
      <w:pPr>
        <w:jc w:val="both"/>
        <w:rPr>
          <w:rFonts w:asciiTheme="majorHAnsi" w:hAnsiTheme="majorHAnsi"/>
          <w:b/>
          <w:bCs/>
        </w:rPr>
      </w:pPr>
      <w:r w:rsidRPr="00B26CCC">
        <w:rPr>
          <w:rFonts w:asciiTheme="majorHAnsi" w:hAnsiTheme="majorHAnsi"/>
          <w:b/>
          <w:bCs/>
        </w:rPr>
        <w:t>9</w:t>
      </w:r>
      <w:r w:rsidR="00F06D59" w:rsidRPr="00B26CCC">
        <w:rPr>
          <w:rFonts w:asciiTheme="majorHAnsi" w:hAnsiTheme="majorHAnsi"/>
          <w:b/>
          <w:bCs/>
        </w:rPr>
        <w:t>. Benefícios esperados</w:t>
      </w:r>
    </w:p>
    <w:p w14:paraId="76672F42" w14:textId="77777777" w:rsidR="00F06D59" w:rsidRPr="00B26CCC" w:rsidRDefault="00F06D59" w:rsidP="00F06D59">
      <w:pPr>
        <w:jc w:val="both"/>
        <w:rPr>
          <w:rFonts w:asciiTheme="majorHAnsi" w:hAnsiTheme="majorHAnsi"/>
        </w:rPr>
      </w:pPr>
    </w:p>
    <w:p w14:paraId="3028C073" w14:textId="34FEC84D" w:rsidR="0059692F" w:rsidRDefault="0059692F" w:rsidP="0059692F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A contratação do serviço de fornecimento e instalação de persianas horizontais de alumínio sob medida visa proporcionar diversos benefícios de ordem funcional, estética, econômica e operacional às dependências da</w:t>
      </w:r>
      <w:r w:rsidR="00C341BA" w:rsidRPr="00B26CCC">
        <w:rPr>
          <w:rFonts w:asciiTheme="majorHAnsi" w:hAnsiTheme="majorHAnsi"/>
        </w:rPr>
        <w:t>s unidades de saude</w:t>
      </w:r>
      <w:r w:rsidRPr="00B26CCC">
        <w:rPr>
          <w:rFonts w:asciiTheme="majorHAnsi" w:hAnsiTheme="majorHAnsi"/>
        </w:rPr>
        <w:t>.</w:t>
      </w:r>
    </w:p>
    <w:p w14:paraId="677982A6" w14:textId="77777777" w:rsidR="00323FD9" w:rsidRPr="00B26CCC" w:rsidRDefault="00323FD9" w:rsidP="0059692F">
      <w:pPr>
        <w:ind w:firstLine="708"/>
        <w:jc w:val="both"/>
        <w:rPr>
          <w:rFonts w:asciiTheme="majorHAnsi" w:hAnsiTheme="majorHAnsi"/>
        </w:rPr>
      </w:pPr>
    </w:p>
    <w:p w14:paraId="0DF82DBA" w14:textId="323A2F13" w:rsidR="0059692F" w:rsidRDefault="0059692F" w:rsidP="0059692F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Entre os principais benefícios esperados, destacam-se:</w:t>
      </w:r>
    </w:p>
    <w:p w14:paraId="15529F71" w14:textId="77777777" w:rsidR="00323FD9" w:rsidRPr="00B26CCC" w:rsidRDefault="00323FD9" w:rsidP="0059692F">
      <w:pPr>
        <w:ind w:firstLine="708"/>
        <w:jc w:val="both"/>
        <w:rPr>
          <w:rFonts w:asciiTheme="majorHAnsi" w:hAnsiTheme="majorHAnsi"/>
        </w:rPr>
      </w:pPr>
    </w:p>
    <w:p w14:paraId="422B401C" w14:textId="7D2CA8AA" w:rsidR="0059692F" w:rsidRDefault="0059692F" w:rsidP="0059692F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Melhoria das condições ambientais internas, com controle eficiente da luminosidade e redução da incidência direta de luz solar, garantindo maior conforto visual aos servidores e usuários.</w:t>
      </w:r>
    </w:p>
    <w:p w14:paraId="040BB260" w14:textId="77777777" w:rsidR="00323FD9" w:rsidRPr="00B26CCC" w:rsidRDefault="00323FD9" w:rsidP="0059692F">
      <w:pPr>
        <w:ind w:firstLine="708"/>
        <w:jc w:val="both"/>
        <w:rPr>
          <w:rFonts w:asciiTheme="majorHAnsi" w:hAnsiTheme="majorHAnsi"/>
        </w:rPr>
      </w:pPr>
    </w:p>
    <w:p w14:paraId="1A727E4F" w14:textId="354F8DE0" w:rsidR="0059692F" w:rsidRPr="00B26CCC" w:rsidRDefault="0059692F" w:rsidP="0059692F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Melhoria do conforto térmico, contribuindo para a manutenção da temperatura adequada nos ambientes, reduzindo a necessidade de uso de ventiladores ou ar-condicionado e, consequentemente, o consumo de energia elétrica.</w:t>
      </w:r>
    </w:p>
    <w:p w14:paraId="64170382" w14:textId="480297A0" w:rsidR="0059692F" w:rsidRDefault="0059692F" w:rsidP="0059692F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lastRenderedPageBreak/>
        <w:t>Padronização e valorização estética dos ambientes, conferindo aspecto visual mais organizado, moderno e institucional às dependências públicas.</w:t>
      </w:r>
    </w:p>
    <w:p w14:paraId="3A29F298" w14:textId="77777777" w:rsidR="00323FD9" w:rsidRPr="00B26CCC" w:rsidRDefault="00323FD9" w:rsidP="0059692F">
      <w:pPr>
        <w:ind w:firstLine="708"/>
        <w:jc w:val="both"/>
        <w:rPr>
          <w:rFonts w:asciiTheme="majorHAnsi" w:hAnsiTheme="majorHAnsi"/>
        </w:rPr>
      </w:pPr>
    </w:p>
    <w:p w14:paraId="17D07F02" w14:textId="267FB962" w:rsidR="0059692F" w:rsidRDefault="0059692F" w:rsidP="0059692F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Maior durabilidade e facilidade de manutenção, tendo em vista que as persianas de alumínio são resistentes à umidade, fáceis de limpar e apresentam vida útil prolongada em comparação a cortinas de tecido ou PVC.</w:t>
      </w:r>
    </w:p>
    <w:p w14:paraId="700FA0AC" w14:textId="77777777" w:rsidR="00323FD9" w:rsidRPr="00B26CCC" w:rsidRDefault="00323FD9" w:rsidP="0059692F">
      <w:pPr>
        <w:ind w:firstLine="708"/>
        <w:jc w:val="both"/>
        <w:rPr>
          <w:rFonts w:asciiTheme="majorHAnsi" w:hAnsiTheme="majorHAnsi"/>
        </w:rPr>
      </w:pPr>
    </w:p>
    <w:p w14:paraId="3EE82C31" w14:textId="0CF7996E" w:rsidR="0059692F" w:rsidRDefault="0059692F" w:rsidP="0059692F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Atendimento às normas de higiene e segurança, especialmente em ambientes de uso coletivo e de atendimento ao público, onde se exige facilidade de limpeza e conservação.</w:t>
      </w:r>
    </w:p>
    <w:p w14:paraId="1D8A50C2" w14:textId="77777777" w:rsidR="00323FD9" w:rsidRPr="00B26CCC" w:rsidRDefault="00323FD9" w:rsidP="0059692F">
      <w:pPr>
        <w:ind w:firstLine="708"/>
        <w:jc w:val="both"/>
        <w:rPr>
          <w:rFonts w:asciiTheme="majorHAnsi" w:hAnsiTheme="majorHAnsi"/>
        </w:rPr>
      </w:pPr>
    </w:p>
    <w:p w14:paraId="10C1672D" w14:textId="11C5C69D" w:rsidR="0059692F" w:rsidRPr="00B26CCC" w:rsidRDefault="0059692F" w:rsidP="0059692F">
      <w:pPr>
        <w:ind w:firstLine="708"/>
        <w:jc w:val="both"/>
        <w:rPr>
          <w:rFonts w:asciiTheme="majorHAnsi" w:hAnsiTheme="majorHAnsi"/>
        </w:rPr>
      </w:pPr>
      <w:r w:rsidRPr="00B26CCC">
        <w:rPr>
          <w:rFonts w:asciiTheme="majorHAnsi" w:hAnsiTheme="majorHAnsi"/>
        </w:rPr>
        <w:t>Eficiência e economicidade na gestão pública, pois o investimento em materiais duráveis reduz gastos com reposições e manutenções futuras, garantindo melhor aproveitamento dos recursos públicos.</w:t>
      </w:r>
    </w:p>
    <w:p w14:paraId="1A48F485" w14:textId="77777777" w:rsidR="00C341BA" w:rsidRPr="00B26CCC" w:rsidRDefault="00C341BA" w:rsidP="0059692F">
      <w:pPr>
        <w:ind w:firstLine="708"/>
        <w:jc w:val="both"/>
        <w:rPr>
          <w:rFonts w:asciiTheme="majorHAnsi" w:hAnsiTheme="majorHAnsi"/>
        </w:rPr>
      </w:pPr>
    </w:p>
    <w:p w14:paraId="234E0C52" w14:textId="38A687CD" w:rsidR="00F06D59" w:rsidRPr="00B26CCC" w:rsidRDefault="00B26CCC" w:rsidP="00B26CCC">
      <w:pPr>
        <w:jc w:val="both"/>
        <w:rPr>
          <w:rFonts w:asciiTheme="majorHAnsi" w:hAnsiTheme="majorHAnsi"/>
          <w:b/>
          <w:bCs/>
        </w:rPr>
      </w:pPr>
      <w:r w:rsidRPr="00B26CCC">
        <w:rPr>
          <w:rFonts w:asciiTheme="majorHAnsi" w:hAnsiTheme="majorHAnsi"/>
          <w:b/>
          <w:bCs/>
        </w:rPr>
        <w:t>10</w:t>
      </w:r>
      <w:r w:rsidR="00F06D59" w:rsidRPr="00B26CCC">
        <w:rPr>
          <w:rFonts w:asciiTheme="majorHAnsi" w:hAnsiTheme="majorHAnsi"/>
          <w:b/>
          <w:bCs/>
        </w:rPr>
        <w:t>. Riscos identificados e mitigação</w:t>
      </w:r>
    </w:p>
    <w:p w14:paraId="3876A7D2" w14:textId="77777777" w:rsidR="0059692F" w:rsidRPr="00B26CCC" w:rsidRDefault="0059692F" w:rsidP="0059692F">
      <w:pPr>
        <w:jc w:val="both"/>
        <w:rPr>
          <w:rFonts w:asciiTheme="majorHAnsi" w:hAnsiTheme="majorHAnsi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3397"/>
        <w:gridCol w:w="2694"/>
        <w:gridCol w:w="3685"/>
      </w:tblGrid>
      <w:tr w:rsidR="00C341BA" w:rsidRPr="00B26CCC" w14:paraId="05EA7E02" w14:textId="77777777" w:rsidTr="00C341BA">
        <w:tc>
          <w:tcPr>
            <w:tcW w:w="3397" w:type="dxa"/>
          </w:tcPr>
          <w:p w14:paraId="7B656DD7" w14:textId="704E2505" w:rsidR="00C341BA" w:rsidRPr="00B26CCC" w:rsidRDefault="00C341BA" w:rsidP="00765607">
            <w:pPr>
              <w:ind w:firstLine="708"/>
              <w:jc w:val="both"/>
              <w:rPr>
                <w:rFonts w:asciiTheme="majorHAnsi" w:hAnsiTheme="majorHAnsi"/>
                <w:b/>
                <w:bCs/>
              </w:rPr>
            </w:pPr>
            <w:r w:rsidRPr="00B26CCC">
              <w:rPr>
                <w:rFonts w:asciiTheme="majorHAnsi" w:hAnsiTheme="majorHAnsi"/>
                <w:b/>
                <w:bCs/>
              </w:rPr>
              <w:t>Risco</w:t>
            </w:r>
          </w:p>
        </w:tc>
        <w:tc>
          <w:tcPr>
            <w:tcW w:w="2694" w:type="dxa"/>
          </w:tcPr>
          <w:p w14:paraId="7D33C936" w14:textId="09BA7D22" w:rsidR="00C341BA" w:rsidRPr="00B26CCC" w:rsidRDefault="00C341BA" w:rsidP="00F06D59">
            <w:pPr>
              <w:jc w:val="both"/>
              <w:rPr>
                <w:rFonts w:asciiTheme="majorHAnsi" w:hAnsiTheme="majorHAnsi"/>
                <w:b/>
                <w:bCs/>
              </w:rPr>
            </w:pPr>
            <w:r w:rsidRPr="00B26CCC">
              <w:rPr>
                <w:rFonts w:asciiTheme="majorHAnsi" w:hAnsiTheme="majorHAnsi"/>
                <w:b/>
                <w:bCs/>
              </w:rPr>
              <w:t>Probabilidade</w:t>
            </w:r>
          </w:p>
        </w:tc>
        <w:tc>
          <w:tcPr>
            <w:tcW w:w="3685" w:type="dxa"/>
          </w:tcPr>
          <w:p w14:paraId="144A6AA8" w14:textId="2A122007" w:rsidR="00C341BA" w:rsidRPr="00B26CCC" w:rsidRDefault="00C341BA" w:rsidP="00F06D59">
            <w:pPr>
              <w:jc w:val="both"/>
              <w:rPr>
                <w:rFonts w:asciiTheme="majorHAnsi" w:hAnsiTheme="majorHAnsi"/>
                <w:b/>
                <w:bCs/>
              </w:rPr>
            </w:pPr>
            <w:r w:rsidRPr="00B26CCC">
              <w:rPr>
                <w:rFonts w:asciiTheme="majorHAnsi" w:hAnsiTheme="majorHAnsi"/>
                <w:b/>
                <w:bCs/>
              </w:rPr>
              <w:t>Medida de Mitigação</w:t>
            </w:r>
          </w:p>
        </w:tc>
      </w:tr>
      <w:tr w:rsidR="00C341BA" w:rsidRPr="00B26CCC" w14:paraId="38A68A05" w14:textId="77777777" w:rsidTr="00C341BA">
        <w:tc>
          <w:tcPr>
            <w:tcW w:w="3397" w:type="dxa"/>
          </w:tcPr>
          <w:p w14:paraId="0FF0D770" w14:textId="6CBAFADF" w:rsidR="00C341BA" w:rsidRPr="00B26CCC" w:rsidRDefault="00C341BA" w:rsidP="00F06D59">
            <w:pPr>
              <w:jc w:val="both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>Medidas incorretas das janelas</w:t>
            </w:r>
          </w:p>
        </w:tc>
        <w:tc>
          <w:tcPr>
            <w:tcW w:w="2694" w:type="dxa"/>
          </w:tcPr>
          <w:p w14:paraId="2585ACD2" w14:textId="22EE6B2B" w:rsidR="00C341BA" w:rsidRPr="00B26CCC" w:rsidRDefault="00C341BA" w:rsidP="00F06D59">
            <w:pPr>
              <w:jc w:val="both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>Retrabalho e atraso</w:t>
            </w:r>
          </w:p>
        </w:tc>
        <w:tc>
          <w:tcPr>
            <w:tcW w:w="3685" w:type="dxa"/>
          </w:tcPr>
          <w:p w14:paraId="0425C942" w14:textId="75B1437F" w:rsidR="00C341BA" w:rsidRPr="00B26CCC" w:rsidRDefault="00C341BA" w:rsidP="00F06D59">
            <w:pPr>
              <w:jc w:val="both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>Realização de medição técnica pela contratada antes da fabricação</w:t>
            </w:r>
          </w:p>
        </w:tc>
      </w:tr>
      <w:tr w:rsidR="00C341BA" w:rsidRPr="00B26CCC" w14:paraId="6313B169" w14:textId="77777777" w:rsidTr="00C341BA">
        <w:tc>
          <w:tcPr>
            <w:tcW w:w="3397" w:type="dxa"/>
          </w:tcPr>
          <w:p w14:paraId="6809BFA0" w14:textId="1B538540" w:rsidR="00C341BA" w:rsidRPr="00B26CCC" w:rsidRDefault="00B26CCC" w:rsidP="00F06D59">
            <w:pPr>
              <w:jc w:val="both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>Instalação inadequada</w:t>
            </w:r>
          </w:p>
        </w:tc>
        <w:tc>
          <w:tcPr>
            <w:tcW w:w="2694" w:type="dxa"/>
          </w:tcPr>
          <w:p w14:paraId="590946D9" w14:textId="758E45BE" w:rsidR="00C341BA" w:rsidRPr="00B26CCC" w:rsidRDefault="00B26CCC" w:rsidP="00F06D59">
            <w:pPr>
              <w:jc w:val="both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>Danos e mau funcionamento</w:t>
            </w:r>
          </w:p>
        </w:tc>
        <w:tc>
          <w:tcPr>
            <w:tcW w:w="3685" w:type="dxa"/>
          </w:tcPr>
          <w:p w14:paraId="333DC0A1" w14:textId="2B0F4B1B" w:rsidR="00C341BA" w:rsidRPr="00B26CCC" w:rsidRDefault="00B26CCC" w:rsidP="00F06D59">
            <w:pPr>
              <w:jc w:val="both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>Fiscalização do serviço por servidor designado</w:t>
            </w:r>
          </w:p>
        </w:tc>
      </w:tr>
      <w:tr w:rsidR="00B26CCC" w:rsidRPr="00B26CCC" w14:paraId="474EA17C" w14:textId="77777777" w:rsidTr="00C341BA">
        <w:tc>
          <w:tcPr>
            <w:tcW w:w="3397" w:type="dxa"/>
          </w:tcPr>
          <w:p w14:paraId="33EEEA25" w14:textId="55214910" w:rsidR="00B26CCC" w:rsidRPr="00B26CCC" w:rsidRDefault="00B26CCC" w:rsidP="00F06D59">
            <w:pPr>
              <w:jc w:val="both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>Atraso na entrega</w:t>
            </w:r>
          </w:p>
        </w:tc>
        <w:tc>
          <w:tcPr>
            <w:tcW w:w="2694" w:type="dxa"/>
          </w:tcPr>
          <w:p w14:paraId="6F9954C5" w14:textId="5696FFA6" w:rsidR="00B26CCC" w:rsidRPr="00B26CCC" w:rsidRDefault="00B26CCC" w:rsidP="00B26CCC">
            <w:pPr>
              <w:jc w:val="right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>Prejuízo ao cronograma</w:t>
            </w:r>
          </w:p>
        </w:tc>
        <w:tc>
          <w:tcPr>
            <w:tcW w:w="3685" w:type="dxa"/>
          </w:tcPr>
          <w:p w14:paraId="2341B7E2" w14:textId="77777777" w:rsidR="00B26CCC" w:rsidRDefault="00B26CCC" w:rsidP="00F06D59">
            <w:pPr>
              <w:jc w:val="both"/>
              <w:rPr>
                <w:rFonts w:asciiTheme="majorHAnsi" w:hAnsiTheme="majorHAnsi"/>
              </w:rPr>
            </w:pPr>
            <w:r w:rsidRPr="00B26CCC">
              <w:rPr>
                <w:rFonts w:asciiTheme="majorHAnsi" w:hAnsiTheme="majorHAnsi"/>
              </w:rPr>
              <w:t xml:space="preserve">Estabelecer prazo para entrega </w:t>
            </w:r>
          </w:p>
          <w:p w14:paraId="685606C5" w14:textId="5E48E35D" w:rsidR="00323FD9" w:rsidRPr="00B26CCC" w:rsidRDefault="00323FD9" w:rsidP="00F06D59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37244B77" w14:textId="77777777" w:rsidR="00765607" w:rsidRPr="00B26CCC" w:rsidRDefault="00765607" w:rsidP="00F06D59">
      <w:pPr>
        <w:jc w:val="both"/>
        <w:rPr>
          <w:rFonts w:asciiTheme="majorHAnsi" w:hAnsiTheme="majorHAnsi"/>
        </w:rPr>
      </w:pPr>
    </w:p>
    <w:p w14:paraId="4CEE30F2" w14:textId="77777777" w:rsidR="00F06D59" w:rsidRPr="00B26CCC" w:rsidRDefault="00F06D59" w:rsidP="00F06D59">
      <w:pPr>
        <w:jc w:val="both"/>
        <w:rPr>
          <w:rFonts w:asciiTheme="majorHAnsi" w:hAnsiTheme="majorHAnsi"/>
        </w:rPr>
      </w:pPr>
    </w:p>
    <w:p w14:paraId="68D87F11" w14:textId="539D87D6" w:rsidR="00F06D59" w:rsidRPr="00B26CCC" w:rsidRDefault="00F06D59" w:rsidP="00F06D59">
      <w:pPr>
        <w:jc w:val="both"/>
        <w:rPr>
          <w:rFonts w:asciiTheme="majorHAnsi" w:hAnsiTheme="majorHAnsi"/>
          <w:b/>
          <w:bCs/>
        </w:rPr>
      </w:pPr>
      <w:r w:rsidRPr="00B26CCC">
        <w:rPr>
          <w:rFonts w:asciiTheme="majorHAnsi" w:hAnsiTheme="majorHAnsi"/>
          <w:b/>
          <w:bCs/>
        </w:rPr>
        <w:t>1</w:t>
      </w:r>
      <w:r w:rsidR="00B26CCC" w:rsidRPr="00B26CCC">
        <w:rPr>
          <w:rFonts w:asciiTheme="majorHAnsi" w:hAnsiTheme="majorHAnsi"/>
          <w:b/>
          <w:bCs/>
        </w:rPr>
        <w:t>1</w:t>
      </w:r>
      <w:r w:rsidRPr="00B26CCC">
        <w:rPr>
          <w:rFonts w:asciiTheme="majorHAnsi" w:hAnsiTheme="majorHAnsi"/>
          <w:b/>
          <w:bCs/>
        </w:rPr>
        <w:t>. Conclusão</w:t>
      </w:r>
    </w:p>
    <w:p w14:paraId="548F9022" w14:textId="77777777" w:rsidR="00F06D59" w:rsidRPr="00B26CCC" w:rsidRDefault="00F06D59" w:rsidP="00F06D59">
      <w:pPr>
        <w:jc w:val="both"/>
        <w:rPr>
          <w:rFonts w:asciiTheme="majorHAnsi" w:hAnsiTheme="majorHAnsi"/>
        </w:rPr>
      </w:pPr>
    </w:p>
    <w:p w14:paraId="6CCC60A0" w14:textId="7A3C2EC0" w:rsidR="00F06D59" w:rsidRPr="00B26CCC" w:rsidRDefault="00B26CCC" w:rsidP="00B26CCC">
      <w:pPr>
        <w:ind w:firstLine="708"/>
        <w:rPr>
          <w:rFonts w:asciiTheme="majorHAnsi" w:hAnsiTheme="majorHAnsi"/>
        </w:rPr>
      </w:pPr>
      <w:r w:rsidRPr="00B26CCC">
        <w:rPr>
          <w:rFonts w:asciiTheme="majorHAnsi" w:hAnsiTheme="majorHAnsi"/>
        </w:rPr>
        <w:t>Diante do exposto, conclui-se que a contratação é necessária e vantajosa, sendo a solução mais adequada para atender às necessidades da unidade, promovendo economia, conforto e melhoria nas condições de trabalho.</w:t>
      </w:r>
      <w:r w:rsidRPr="00B26CCC">
        <w:rPr>
          <w:rFonts w:asciiTheme="majorHAnsi" w:hAnsiTheme="majorHAnsi"/>
        </w:rPr>
        <w:br/>
        <w:t xml:space="preserve">        A proposta atende aos critérios técnicos e administrativos, podendo prosseguir para a  abertura do processo de contratação.</w:t>
      </w:r>
    </w:p>
    <w:p w14:paraId="596E238A" w14:textId="068A8419" w:rsidR="0082355B" w:rsidRPr="00B26CCC" w:rsidRDefault="0082355B" w:rsidP="0082355B">
      <w:pPr>
        <w:jc w:val="right"/>
        <w:rPr>
          <w:rFonts w:asciiTheme="majorHAnsi" w:hAnsiTheme="majorHAnsi"/>
        </w:rPr>
      </w:pPr>
      <w:r w:rsidRPr="00B26CCC">
        <w:rPr>
          <w:rFonts w:asciiTheme="majorHAnsi" w:hAnsiTheme="majorHAnsi"/>
        </w:rPr>
        <w:br/>
        <w:t xml:space="preserve">Amaral Ferrador, </w:t>
      </w:r>
      <w:r w:rsidR="00323FD9">
        <w:rPr>
          <w:rFonts w:asciiTheme="majorHAnsi" w:hAnsiTheme="majorHAnsi"/>
        </w:rPr>
        <w:t>03</w:t>
      </w:r>
      <w:r w:rsidRPr="00B26CCC">
        <w:rPr>
          <w:rFonts w:asciiTheme="majorHAnsi" w:hAnsiTheme="majorHAnsi"/>
        </w:rPr>
        <w:t xml:space="preserve"> de </w:t>
      </w:r>
      <w:r w:rsidR="00037FEE">
        <w:rPr>
          <w:rFonts w:asciiTheme="majorHAnsi" w:hAnsiTheme="majorHAnsi"/>
        </w:rPr>
        <w:t>novembro</w:t>
      </w:r>
      <w:r w:rsidRPr="00B26CCC">
        <w:rPr>
          <w:rFonts w:asciiTheme="majorHAnsi" w:hAnsiTheme="majorHAnsi"/>
        </w:rPr>
        <w:t xml:space="preserve"> de 2025.</w:t>
      </w:r>
    </w:p>
    <w:p w14:paraId="71564484" w14:textId="77777777" w:rsidR="0082355B" w:rsidRPr="00B26CCC" w:rsidRDefault="0082355B" w:rsidP="0082355B">
      <w:pPr>
        <w:jc w:val="right"/>
        <w:rPr>
          <w:rFonts w:asciiTheme="majorHAnsi" w:hAnsiTheme="majorHAnsi"/>
        </w:rPr>
      </w:pPr>
      <w:r w:rsidRPr="00B26CCC">
        <w:rPr>
          <w:rFonts w:asciiTheme="majorHAnsi" w:hAnsiTheme="majorHAnsi"/>
        </w:rPr>
        <w:br/>
      </w:r>
    </w:p>
    <w:p w14:paraId="158F5E90" w14:textId="77777777" w:rsidR="0082355B" w:rsidRPr="00B26CCC" w:rsidRDefault="0082355B" w:rsidP="0082355B">
      <w:pPr>
        <w:jc w:val="center"/>
        <w:rPr>
          <w:rFonts w:asciiTheme="majorHAnsi" w:hAnsiTheme="majorHAnsi"/>
        </w:rPr>
      </w:pPr>
      <w:r w:rsidRPr="00B26CCC">
        <w:rPr>
          <w:rFonts w:asciiTheme="majorHAnsi" w:hAnsiTheme="majorHAnsi"/>
        </w:rPr>
        <w:t>___________________________</w:t>
      </w:r>
    </w:p>
    <w:p w14:paraId="382B6F4A" w14:textId="77777777" w:rsidR="0082355B" w:rsidRPr="00323FD9" w:rsidRDefault="0082355B" w:rsidP="0082355B">
      <w:pPr>
        <w:jc w:val="center"/>
        <w:rPr>
          <w:rFonts w:asciiTheme="majorHAnsi" w:hAnsiTheme="majorHAnsi"/>
          <w:b/>
          <w:bCs/>
        </w:rPr>
      </w:pPr>
      <w:r w:rsidRPr="00323FD9">
        <w:rPr>
          <w:rFonts w:asciiTheme="majorHAnsi" w:hAnsiTheme="majorHAnsi"/>
          <w:b/>
          <w:bCs/>
        </w:rPr>
        <w:t>Jardel Borges de Vargas</w:t>
      </w:r>
    </w:p>
    <w:p w14:paraId="75592D77" w14:textId="77777777" w:rsidR="0082355B" w:rsidRPr="00B26CCC" w:rsidRDefault="0082355B" w:rsidP="0082355B">
      <w:pPr>
        <w:jc w:val="center"/>
        <w:rPr>
          <w:rFonts w:asciiTheme="majorHAnsi" w:hAnsiTheme="majorHAnsi"/>
          <w:i/>
        </w:rPr>
      </w:pPr>
      <w:r w:rsidRPr="00B26CCC">
        <w:rPr>
          <w:rFonts w:asciiTheme="majorHAnsi" w:hAnsiTheme="majorHAnsi"/>
          <w:i/>
        </w:rPr>
        <w:t>Secretaria Municipal de Saúde</w:t>
      </w:r>
    </w:p>
    <w:p w14:paraId="45285BFD" w14:textId="0AE43936" w:rsidR="00B26CCC" w:rsidRPr="00B26CCC" w:rsidRDefault="0082355B" w:rsidP="00323FD9">
      <w:pPr>
        <w:jc w:val="center"/>
        <w:rPr>
          <w:rFonts w:asciiTheme="majorHAnsi" w:hAnsiTheme="majorHAnsi"/>
        </w:rPr>
      </w:pPr>
      <w:r w:rsidRPr="00B26CCC">
        <w:rPr>
          <w:rFonts w:asciiTheme="majorHAnsi" w:hAnsiTheme="majorHAnsi"/>
          <w:i/>
        </w:rPr>
        <w:t>Portaria N° 15.283</w:t>
      </w:r>
    </w:p>
    <w:sectPr w:rsidR="00B26CCC" w:rsidRPr="00B26CCC" w:rsidSect="002F7A97">
      <w:headerReference w:type="default" r:id="rId8"/>
      <w:footerReference w:type="default" r:id="rId9"/>
      <w:pgSz w:w="12240" w:h="15840" w:code="1"/>
      <w:pgMar w:top="2103" w:right="1608" w:bottom="567" w:left="1276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DC280" w14:textId="77777777" w:rsidR="00FC298A" w:rsidRDefault="00FC298A">
      <w:r>
        <w:separator/>
      </w:r>
    </w:p>
  </w:endnote>
  <w:endnote w:type="continuationSeparator" w:id="0">
    <w:p w14:paraId="42C8F124" w14:textId="77777777" w:rsidR="00FC298A" w:rsidRDefault="00FC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altName w:val="Californian FB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918F6" w14:textId="77777777" w:rsidR="00995DF1" w:rsidRDefault="00995DF1" w:rsidP="00995DF1">
    <w:pPr>
      <w:pStyle w:val="Cabealho"/>
      <w:jc w:val="center"/>
      <w:rPr>
        <w:rFonts w:ascii="Californian FB" w:hAnsi="Californian FB"/>
        <w:i/>
      </w:rPr>
    </w:pPr>
    <w:r>
      <w:rPr>
        <w:rFonts w:ascii="Californian FB" w:hAnsi="Californian FB"/>
        <w:i/>
      </w:rPr>
      <w:t>_______________________________________________________________________________________________________</w:t>
    </w:r>
  </w:p>
  <w:p w14:paraId="2C3F8B4E" w14:textId="77777777" w:rsidR="00995DF1" w:rsidRPr="006F7116" w:rsidRDefault="00995DF1" w:rsidP="00995DF1">
    <w:pPr>
      <w:pStyle w:val="Cabealho"/>
      <w:jc w:val="center"/>
      <w:rPr>
        <w:rFonts w:ascii="Perpetua" w:hAnsi="Perpetua"/>
        <w:i/>
        <w:sz w:val="26"/>
        <w:szCs w:val="26"/>
      </w:rPr>
    </w:pPr>
    <w:r w:rsidRPr="006F7116">
      <w:rPr>
        <w:rFonts w:ascii="Perpetua" w:hAnsi="Perpetua"/>
        <w:i/>
        <w:sz w:val="26"/>
        <w:szCs w:val="26"/>
      </w:rPr>
      <w:t>e-mail: sa</w:t>
    </w:r>
    <w:r w:rsidR="00B76578" w:rsidRPr="006F7116">
      <w:rPr>
        <w:rFonts w:ascii="Perpetua" w:hAnsi="Perpetua"/>
        <w:i/>
        <w:sz w:val="26"/>
        <w:szCs w:val="26"/>
      </w:rPr>
      <w:t>u</w:t>
    </w:r>
    <w:r w:rsidR="00BF42B4">
      <w:rPr>
        <w:rFonts w:ascii="Perpetua" w:hAnsi="Perpetua"/>
        <w:i/>
        <w:sz w:val="26"/>
        <w:szCs w:val="26"/>
      </w:rPr>
      <w:t>de</w:t>
    </w:r>
    <w:r w:rsidRPr="006F7116">
      <w:rPr>
        <w:rFonts w:ascii="Perpetua" w:hAnsi="Perpetua"/>
        <w:i/>
        <w:sz w:val="26"/>
        <w:szCs w:val="26"/>
      </w:rPr>
      <w:t>@</w:t>
    </w:r>
    <w:r w:rsidR="00BF42B4">
      <w:rPr>
        <w:rFonts w:ascii="Perpetua" w:hAnsi="Perpetua"/>
        <w:i/>
        <w:sz w:val="26"/>
        <w:szCs w:val="26"/>
      </w:rPr>
      <w:t>amaralferrador.rs.gov.br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58A7A" w14:textId="77777777" w:rsidR="00FC298A" w:rsidRDefault="00FC298A">
      <w:r>
        <w:separator/>
      </w:r>
    </w:p>
  </w:footnote>
  <w:footnote w:type="continuationSeparator" w:id="0">
    <w:p w14:paraId="2E933889" w14:textId="77777777" w:rsidR="00FC298A" w:rsidRDefault="00FC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2EB9F" w14:textId="77777777" w:rsidR="005A5EDC" w:rsidRPr="00BC3068" w:rsidRDefault="00000000" w:rsidP="00BB72A9">
    <w:pPr>
      <w:pStyle w:val="Cabealho"/>
      <w:jc w:val="center"/>
      <w:rPr>
        <w:rFonts w:ascii="Californian FB" w:hAnsi="Californian FB"/>
        <w:i/>
        <w:sz w:val="26"/>
        <w:szCs w:val="26"/>
      </w:rPr>
    </w:pPr>
    <w:r>
      <w:rPr>
        <w:rFonts w:ascii="Californian FB" w:hAnsi="Californian FB"/>
        <w:i/>
        <w:sz w:val="26"/>
        <w:szCs w:val="26"/>
      </w:rPr>
      <w:object w:dxaOrig="1440" w:dyaOrig="1440" w14:anchorId="3BC44B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5.7pt;margin-top:2.15pt;width:51.75pt;height:86.45pt;z-index:-251658752;visibility:visible;mso-wrap-edited:f;mso-position-horizontal:absolute">
          <v:imagedata r:id="rId1" o:title=""/>
        </v:shape>
        <o:OLEObject Type="Embed" ProgID="Word.Picture.8" ShapeID="_x0000_s1025" DrawAspect="Content" ObjectID="_1823777330" r:id="rId2"/>
      </w:object>
    </w:r>
  </w:p>
  <w:p w14:paraId="19961286" w14:textId="77777777" w:rsidR="00BC3068" w:rsidRPr="006F7116" w:rsidRDefault="00BC3068" w:rsidP="00BC3068">
    <w:pPr>
      <w:pStyle w:val="Cabealho"/>
      <w:jc w:val="center"/>
      <w:rPr>
        <w:rFonts w:ascii="Perpetua" w:hAnsi="Perpetua"/>
        <w:i/>
        <w:szCs w:val="26"/>
      </w:rPr>
    </w:pPr>
    <w:r w:rsidRPr="006F7116">
      <w:rPr>
        <w:rFonts w:ascii="Perpetua" w:hAnsi="Perpetua"/>
        <w:i/>
        <w:szCs w:val="26"/>
      </w:rPr>
      <w:t>ESTADO DO RIO GRANDE DO SUL</w:t>
    </w:r>
  </w:p>
  <w:p w14:paraId="2D515767" w14:textId="77777777" w:rsidR="00BC3068" w:rsidRPr="006F7116" w:rsidRDefault="00BC3068" w:rsidP="00BC3068">
    <w:pPr>
      <w:pStyle w:val="Cabealho"/>
      <w:jc w:val="center"/>
      <w:rPr>
        <w:rFonts w:ascii="Perpetua" w:hAnsi="Perpetua"/>
        <w:i/>
        <w:szCs w:val="26"/>
      </w:rPr>
    </w:pPr>
    <w:r w:rsidRPr="006F7116">
      <w:rPr>
        <w:rFonts w:ascii="Perpetua" w:hAnsi="Perpetua"/>
        <w:i/>
        <w:szCs w:val="26"/>
      </w:rPr>
      <w:t>PREFEITURA MUNICIPAL DE AMARAL FERRADOR</w:t>
    </w:r>
  </w:p>
  <w:p w14:paraId="2492D127" w14:textId="77777777" w:rsidR="00BC3068" w:rsidRPr="006F7116" w:rsidRDefault="00BC3068" w:rsidP="00BC3068">
    <w:pPr>
      <w:pStyle w:val="Cabealho"/>
      <w:jc w:val="center"/>
      <w:rPr>
        <w:rFonts w:ascii="Perpetua" w:hAnsi="Perpetua"/>
        <w:i/>
        <w:szCs w:val="26"/>
      </w:rPr>
    </w:pPr>
    <w:r w:rsidRPr="006F7116">
      <w:rPr>
        <w:rFonts w:ascii="Perpetua" w:hAnsi="Perpetua"/>
        <w:i/>
        <w:szCs w:val="26"/>
      </w:rPr>
      <w:t>SECRETARIA MUNICIPAL DE SAÚDE</w:t>
    </w:r>
  </w:p>
  <w:p w14:paraId="2F6E8AA1" w14:textId="77777777" w:rsidR="00BC3068" w:rsidRPr="006F7116" w:rsidRDefault="00BF42B4" w:rsidP="00BC3068">
    <w:pPr>
      <w:pStyle w:val="Cabealho"/>
      <w:jc w:val="center"/>
      <w:rPr>
        <w:rFonts w:ascii="Perpetua" w:hAnsi="Perpetua"/>
        <w:i/>
        <w:szCs w:val="26"/>
      </w:rPr>
    </w:pPr>
    <w:r w:rsidRPr="00BF42B4">
      <w:rPr>
        <w:rFonts w:ascii="Perpetua" w:hAnsi="Perpetua"/>
        <w:i/>
        <w:szCs w:val="26"/>
      </w:rPr>
      <w:t>Av. Cl. Amaral Ferrador, 461</w:t>
    </w:r>
    <w:r w:rsidR="00BC3068" w:rsidRPr="006F7116">
      <w:rPr>
        <w:rFonts w:ascii="Perpetua" w:hAnsi="Perpetua"/>
        <w:i/>
        <w:szCs w:val="26"/>
      </w:rPr>
      <w:t xml:space="preserve">– Centro – </w:t>
    </w:r>
    <w:r w:rsidRPr="006F7116">
      <w:rPr>
        <w:rFonts w:ascii="Perpetua" w:hAnsi="Perpetua"/>
        <w:i/>
        <w:szCs w:val="26"/>
      </w:rPr>
      <w:t>CEP</w:t>
    </w:r>
    <w:r w:rsidR="00BC3068" w:rsidRPr="006F7116">
      <w:rPr>
        <w:rFonts w:ascii="Perpetua" w:hAnsi="Perpetua"/>
        <w:i/>
        <w:szCs w:val="26"/>
      </w:rPr>
      <w:t>: 96635-000</w:t>
    </w:r>
  </w:p>
  <w:p w14:paraId="3EC90493" w14:textId="77777777" w:rsidR="007F7A22" w:rsidRDefault="00BC3068" w:rsidP="00BB72A9">
    <w:pPr>
      <w:pStyle w:val="Cabealho"/>
      <w:jc w:val="center"/>
      <w:rPr>
        <w:rFonts w:ascii="Californian FB" w:hAnsi="Californian FB"/>
        <w:b/>
        <w:i/>
      </w:rPr>
    </w:pPr>
    <w:r w:rsidRPr="006F7116">
      <w:rPr>
        <w:rFonts w:ascii="Perpetua" w:hAnsi="Perpetua"/>
        <w:i/>
        <w:szCs w:val="26"/>
      </w:rPr>
      <w:t xml:space="preserve">Fone: (51) </w:t>
    </w:r>
    <w:r w:rsidR="00BF42B4">
      <w:rPr>
        <w:rFonts w:ascii="Perpetua" w:hAnsi="Perpetua"/>
        <w:i/>
        <w:szCs w:val="26"/>
      </w:rPr>
      <w:t>998072775</w:t>
    </w:r>
  </w:p>
  <w:p w14:paraId="40C15D2F" w14:textId="77777777" w:rsidR="00ED79F6" w:rsidRPr="005A5EDC" w:rsidRDefault="00ED79F6" w:rsidP="00BB72A9">
    <w:pPr>
      <w:pStyle w:val="Cabealh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86648"/>
    <w:multiLevelType w:val="hybridMultilevel"/>
    <w:tmpl w:val="3DCE86F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F05E30"/>
    <w:multiLevelType w:val="hybridMultilevel"/>
    <w:tmpl w:val="208C1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71496"/>
    <w:multiLevelType w:val="hybridMultilevel"/>
    <w:tmpl w:val="DD0CCF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1A7A7C"/>
    <w:multiLevelType w:val="hybridMultilevel"/>
    <w:tmpl w:val="588688F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4E0676"/>
    <w:multiLevelType w:val="hybridMultilevel"/>
    <w:tmpl w:val="F4A2A9D2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8824EF1"/>
    <w:multiLevelType w:val="hybridMultilevel"/>
    <w:tmpl w:val="9662C85C"/>
    <w:lvl w:ilvl="0" w:tplc="0416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6" w15:restartNumberingAfterBreak="0">
    <w:nsid w:val="2E146048"/>
    <w:multiLevelType w:val="hybridMultilevel"/>
    <w:tmpl w:val="E36C568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422C3B"/>
    <w:multiLevelType w:val="hybridMultilevel"/>
    <w:tmpl w:val="34EA7A5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335BB"/>
    <w:multiLevelType w:val="hybridMultilevel"/>
    <w:tmpl w:val="FB6642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20268"/>
    <w:multiLevelType w:val="hybridMultilevel"/>
    <w:tmpl w:val="FCAC1E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875B1"/>
    <w:multiLevelType w:val="multilevel"/>
    <w:tmpl w:val="F4A2A9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D333D83"/>
    <w:multiLevelType w:val="hybridMultilevel"/>
    <w:tmpl w:val="0294204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D22BEE"/>
    <w:multiLevelType w:val="hybridMultilevel"/>
    <w:tmpl w:val="1EBECCC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5307830">
    <w:abstractNumId w:val="5"/>
  </w:num>
  <w:num w:numId="2" w16cid:durableId="190726280">
    <w:abstractNumId w:val="11"/>
  </w:num>
  <w:num w:numId="3" w16cid:durableId="1162546242">
    <w:abstractNumId w:val="2"/>
  </w:num>
  <w:num w:numId="4" w16cid:durableId="1990284770">
    <w:abstractNumId w:val="6"/>
  </w:num>
  <w:num w:numId="5" w16cid:durableId="445732421">
    <w:abstractNumId w:val="7"/>
  </w:num>
  <w:num w:numId="6" w16cid:durableId="2040348923">
    <w:abstractNumId w:val="4"/>
  </w:num>
  <w:num w:numId="7" w16cid:durableId="948049283">
    <w:abstractNumId w:val="10"/>
  </w:num>
  <w:num w:numId="8" w16cid:durableId="1789665493">
    <w:abstractNumId w:val="3"/>
  </w:num>
  <w:num w:numId="9" w16cid:durableId="175652065">
    <w:abstractNumId w:val="0"/>
  </w:num>
  <w:num w:numId="10" w16cid:durableId="652293776">
    <w:abstractNumId w:val="12"/>
  </w:num>
  <w:num w:numId="11" w16cid:durableId="1355569888">
    <w:abstractNumId w:val="1"/>
  </w:num>
  <w:num w:numId="12" w16cid:durableId="1553343934">
    <w:abstractNumId w:val="8"/>
  </w:num>
  <w:num w:numId="13" w16cid:durableId="1584224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EB4"/>
    <w:rsid w:val="000008CC"/>
    <w:rsid w:val="00001C59"/>
    <w:rsid w:val="0000274E"/>
    <w:rsid w:val="00006A0A"/>
    <w:rsid w:val="00012F80"/>
    <w:rsid w:val="00013D82"/>
    <w:rsid w:val="000141E6"/>
    <w:rsid w:val="00014B65"/>
    <w:rsid w:val="00020618"/>
    <w:rsid w:val="00021AE0"/>
    <w:rsid w:val="00023355"/>
    <w:rsid w:val="000322F2"/>
    <w:rsid w:val="00033D39"/>
    <w:rsid w:val="00033E29"/>
    <w:rsid w:val="00033E5C"/>
    <w:rsid w:val="00035A48"/>
    <w:rsid w:val="00035A68"/>
    <w:rsid w:val="00037FEE"/>
    <w:rsid w:val="0004188A"/>
    <w:rsid w:val="00041E1F"/>
    <w:rsid w:val="00042569"/>
    <w:rsid w:val="00042D12"/>
    <w:rsid w:val="00042EC0"/>
    <w:rsid w:val="0004394C"/>
    <w:rsid w:val="000452BD"/>
    <w:rsid w:val="00046FCA"/>
    <w:rsid w:val="00051FD4"/>
    <w:rsid w:val="00052032"/>
    <w:rsid w:val="00053AB3"/>
    <w:rsid w:val="00053B58"/>
    <w:rsid w:val="00057D6A"/>
    <w:rsid w:val="000618B2"/>
    <w:rsid w:val="00061E26"/>
    <w:rsid w:val="0006299F"/>
    <w:rsid w:val="00063196"/>
    <w:rsid w:val="000642FA"/>
    <w:rsid w:val="00064805"/>
    <w:rsid w:val="000723F1"/>
    <w:rsid w:val="0007303B"/>
    <w:rsid w:val="00073252"/>
    <w:rsid w:val="0007342D"/>
    <w:rsid w:val="00074F43"/>
    <w:rsid w:val="0007562B"/>
    <w:rsid w:val="000767EA"/>
    <w:rsid w:val="000810E0"/>
    <w:rsid w:val="00081C3E"/>
    <w:rsid w:val="00083A20"/>
    <w:rsid w:val="00084416"/>
    <w:rsid w:val="00084A82"/>
    <w:rsid w:val="00086A84"/>
    <w:rsid w:val="000879B0"/>
    <w:rsid w:val="00087C37"/>
    <w:rsid w:val="00090866"/>
    <w:rsid w:val="000934C4"/>
    <w:rsid w:val="00093A08"/>
    <w:rsid w:val="00095622"/>
    <w:rsid w:val="000A07F9"/>
    <w:rsid w:val="000A146D"/>
    <w:rsid w:val="000A17B0"/>
    <w:rsid w:val="000A1A82"/>
    <w:rsid w:val="000A1F90"/>
    <w:rsid w:val="000A20A6"/>
    <w:rsid w:val="000A2233"/>
    <w:rsid w:val="000A23F0"/>
    <w:rsid w:val="000A2688"/>
    <w:rsid w:val="000A3485"/>
    <w:rsid w:val="000A484A"/>
    <w:rsid w:val="000A4B40"/>
    <w:rsid w:val="000A5696"/>
    <w:rsid w:val="000A56D5"/>
    <w:rsid w:val="000A5CB1"/>
    <w:rsid w:val="000B1D7C"/>
    <w:rsid w:val="000B29CA"/>
    <w:rsid w:val="000B4E69"/>
    <w:rsid w:val="000B5B53"/>
    <w:rsid w:val="000B5C6F"/>
    <w:rsid w:val="000B5DC3"/>
    <w:rsid w:val="000C02A9"/>
    <w:rsid w:val="000C1799"/>
    <w:rsid w:val="000C2BDD"/>
    <w:rsid w:val="000C4A0C"/>
    <w:rsid w:val="000C5EBB"/>
    <w:rsid w:val="000C60D9"/>
    <w:rsid w:val="000C73E5"/>
    <w:rsid w:val="000D1545"/>
    <w:rsid w:val="000D1D67"/>
    <w:rsid w:val="000D2DAE"/>
    <w:rsid w:val="000D3816"/>
    <w:rsid w:val="000D57B4"/>
    <w:rsid w:val="000D67FE"/>
    <w:rsid w:val="000E3669"/>
    <w:rsid w:val="000E3A19"/>
    <w:rsid w:val="000E5E84"/>
    <w:rsid w:val="000F150C"/>
    <w:rsid w:val="000F309F"/>
    <w:rsid w:val="000F48FB"/>
    <w:rsid w:val="000F5EC8"/>
    <w:rsid w:val="000F7837"/>
    <w:rsid w:val="0010174D"/>
    <w:rsid w:val="0010295D"/>
    <w:rsid w:val="00102C3B"/>
    <w:rsid w:val="001034E1"/>
    <w:rsid w:val="00110820"/>
    <w:rsid w:val="00110D09"/>
    <w:rsid w:val="00112D9D"/>
    <w:rsid w:val="00112FC8"/>
    <w:rsid w:val="00112FD6"/>
    <w:rsid w:val="0011339D"/>
    <w:rsid w:val="00114039"/>
    <w:rsid w:val="0011700B"/>
    <w:rsid w:val="00121DA9"/>
    <w:rsid w:val="00122BFC"/>
    <w:rsid w:val="00122FA9"/>
    <w:rsid w:val="0012325E"/>
    <w:rsid w:val="0012364A"/>
    <w:rsid w:val="001243F6"/>
    <w:rsid w:val="00126D30"/>
    <w:rsid w:val="001275B4"/>
    <w:rsid w:val="00127C3C"/>
    <w:rsid w:val="001305BC"/>
    <w:rsid w:val="00131B92"/>
    <w:rsid w:val="00134B4B"/>
    <w:rsid w:val="00135048"/>
    <w:rsid w:val="00136A11"/>
    <w:rsid w:val="001373FF"/>
    <w:rsid w:val="00142008"/>
    <w:rsid w:val="00142332"/>
    <w:rsid w:val="001437A5"/>
    <w:rsid w:val="00143E93"/>
    <w:rsid w:val="00144D62"/>
    <w:rsid w:val="00145DDC"/>
    <w:rsid w:val="00145DED"/>
    <w:rsid w:val="001462A2"/>
    <w:rsid w:val="00147A39"/>
    <w:rsid w:val="00147A90"/>
    <w:rsid w:val="00151198"/>
    <w:rsid w:val="00151524"/>
    <w:rsid w:val="0015475E"/>
    <w:rsid w:val="00154E1E"/>
    <w:rsid w:val="001579D7"/>
    <w:rsid w:val="00160977"/>
    <w:rsid w:val="001618AC"/>
    <w:rsid w:val="00163F0D"/>
    <w:rsid w:val="00164E1D"/>
    <w:rsid w:val="001657F0"/>
    <w:rsid w:val="001700CA"/>
    <w:rsid w:val="0017222D"/>
    <w:rsid w:val="0017228D"/>
    <w:rsid w:val="0017474B"/>
    <w:rsid w:val="00175AD6"/>
    <w:rsid w:val="001804EA"/>
    <w:rsid w:val="00180886"/>
    <w:rsid w:val="00187703"/>
    <w:rsid w:val="001904A6"/>
    <w:rsid w:val="00191801"/>
    <w:rsid w:val="001925FD"/>
    <w:rsid w:val="00193DB3"/>
    <w:rsid w:val="00194676"/>
    <w:rsid w:val="00197524"/>
    <w:rsid w:val="001A1E40"/>
    <w:rsid w:val="001A21A7"/>
    <w:rsid w:val="001A4635"/>
    <w:rsid w:val="001A4735"/>
    <w:rsid w:val="001A48A7"/>
    <w:rsid w:val="001B00DB"/>
    <w:rsid w:val="001B0D67"/>
    <w:rsid w:val="001B1D69"/>
    <w:rsid w:val="001B2447"/>
    <w:rsid w:val="001B5D19"/>
    <w:rsid w:val="001C0603"/>
    <w:rsid w:val="001C1912"/>
    <w:rsid w:val="001C2B65"/>
    <w:rsid w:val="001C4B2C"/>
    <w:rsid w:val="001C5E98"/>
    <w:rsid w:val="001C60BC"/>
    <w:rsid w:val="001C6C6F"/>
    <w:rsid w:val="001D08AC"/>
    <w:rsid w:val="001D289F"/>
    <w:rsid w:val="001D407F"/>
    <w:rsid w:val="001D6B20"/>
    <w:rsid w:val="001D793C"/>
    <w:rsid w:val="001D7B4F"/>
    <w:rsid w:val="001D7BAE"/>
    <w:rsid w:val="001E08F9"/>
    <w:rsid w:val="001E2F17"/>
    <w:rsid w:val="001E3434"/>
    <w:rsid w:val="001E4F1B"/>
    <w:rsid w:val="001E56B4"/>
    <w:rsid w:val="001E5C91"/>
    <w:rsid w:val="001E7A43"/>
    <w:rsid w:val="001F04F7"/>
    <w:rsid w:val="001F2845"/>
    <w:rsid w:val="001F3C14"/>
    <w:rsid w:val="001F5BCD"/>
    <w:rsid w:val="001F6DB9"/>
    <w:rsid w:val="001F7524"/>
    <w:rsid w:val="002000BD"/>
    <w:rsid w:val="0020437C"/>
    <w:rsid w:val="00204526"/>
    <w:rsid w:val="00207354"/>
    <w:rsid w:val="00213142"/>
    <w:rsid w:val="00217978"/>
    <w:rsid w:val="002204ED"/>
    <w:rsid w:val="002225B5"/>
    <w:rsid w:val="00222F4E"/>
    <w:rsid w:val="00222FD9"/>
    <w:rsid w:val="002248F0"/>
    <w:rsid w:val="00225097"/>
    <w:rsid w:val="00226021"/>
    <w:rsid w:val="00227FA6"/>
    <w:rsid w:val="0023101D"/>
    <w:rsid w:val="00232296"/>
    <w:rsid w:val="002328D2"/>
    <w:rsid w:val="00232CE6"/>
    <w:rsid w:val="00233561"/>
    <w:rsid w:val="00234BB7"/>
    <w:rsid w:val="00236F56"/>
    <w:rsid w:val="00237385"/>
    <w:rsid w:val="00237418"/>
    <w:rsid w:val="002408FB"/>
    <w:rsid w:val="0024235A"/>
    <w:rsid w:val="002430C1"/>
    <w:rsid w:val="00243ACF"/>
    <w:rsid w:val="00244780"/>
    <w:rsid w:val="0024480D"/>
    <w:rsid w:val="0024695D"/>
    <w:rsid w:val="00252E01"/>
    <w:rsid w:val="00253E23"/>
    <w:rsid w:val="00254FDB"/>
    <w:rsid w:val="002554C0"/>
    <w:rsid w:val="00256872"/>
    <w:rsid w:val="00256E0D"/>
    <w:rsid w:val="0025786D"/>
    <w:rsid w:val="00257BB6"/>
    <w:rsid w:val="00257FD4"/>
    <w:rsid w:val="00260C0B"/>
    <w:rsid w:val="00261C39"/>
    <w:rsid w:val="002623ED"/>
    <w:rsid w:val="00263569"/>
    <w:rsid w:val="00265407"/>
    <w:rsid w:val="002659EC"/>
    <w:rsid w:val="00265C78"/>
    <w:rsid w:val="00267ACF"/>
    <w:rsid w:val="002726CF"/>
    <w:rsid w:val="00273CED"/>
    <w:rsid w:val="002755E7"/>
    <w:rsid w:val="0027587D"/>
    <w:rsid w:val="00275C2C"/>
    <w:rsid w:val="00276418"/>
    <w:rsid w:val="00277058"/>
    <w:rsid w:val="002800DD"/>
    <w:rsid w:val="002827FE"/>
    <w:rsid w:val="00283709"/>
    <w:rsid w:val="00287CE1"/>
    <w:rsid w:val="0029020D"/>
    <w:rsid w:val="0029032A"/>
    <w:rsid w:val="002977C6"/>
    <w:rsid w:val="002A06F7"/>
    <w:rsid w:val="002A1AA9"/>
    <w:rsid w:val="002A3787"/>
    <w:rsid w:val="002A5B8B"/>
    <w:rsid w:val="002A6C79"/>
    <w:rsid w:val="002A6C7B"/>
    <w:rsid w:val="002A7454"/>
    <w:rsid w:val="002A7AC4"/>
    <w:rsid w:val="002B0523"/>
    <w:rsid w:val="002B0D98"/>
    <w:rsid w:val="002B1063"/>
    <w:rsid w:val="002B2EA2"/>
    <w:rsid w:val="002B3A18"/>
    <w:rsid w:val="002B3A56"/>
    <w:rsid w:val="002B3BCC"/>
    <w:rsid w:val="002B5250"/>
    <w:rsid w:val="002B6BFC"/>
    <w:rsid w:val="002B70FF"/>
    <w:rsid w:val="002C2C3A"/>
    <w:rsid w:val="002C33C8"/>
    <w:rsid w:val="002C6655"/>
    <w:rsid w:val="002C70D0"/>
    <w:rsid w:val="002D03D3"/>
    <w:rsid w:val="002D1F28"/>
    <w:rsid w:val="002D279B"/>
    <w:rsid w:val="002D27FF"/>
    <w:rsid w:val="002D55A7"/>
    <w:rsid w:val="002D7496"/>
    <w:rsid w:val="002E3AF9"/>
    <w:rsid w:val="002E4A68"/>
    <w:rsid w:val="002E4FED"/>
    <w:rsid w:val="002E6C50"/>
    <w:rsid w:val="002E735E"/>
    <w:rsid w:val="002F01DB"/>
    <w:rsid w:val="002F33CD"/>
    <w:rsid w:val="002F4CD9"/>
    <w:rsid w:val="002F6127"/>
    <w:rsid w:val="002F73B6"/>
    <w:rsid w:val="002F7A97"/>
    <w:rsid w:val="003100DB"/>
    <w:rsid w:val="003102F3"/>
    <w:rsid w:val="0031060D"/>
    <w:rsid w:val="00310DDA"/>
    <w:rsid w:val="00314727"/>
    <w:rsid w:val="00314ADA"/>
    <w:rsid w:val="00315739"/>
    <w:rsid w:val="0031623C"/>
    <w:rsid w:val="003177AC"/>
    <w:rsid w:val="00320835"/>
    <w:rsid w:val="0032188E"/>
    <w:rsid w:val="00322B72"/>
    <w:rsid w:val="00323FD9"/>
    <w:rsid w:val="0033076D"/>
    <w:rsid w:val="00331175"/>
    <w:rsid w:val="00332F31"/>
    <w:rsid w:val="0033368F"/>
    <w:rsid w:val="0034070F"/>
    <w:rsid w:val="00341A90"/>
    <w:rsid w:val="003428DB"/>
    <w:rsid w:val="00343181"/>
    <w:rsid w:val="00344B10"/>
    <w:rsid w:val="00347200"/>
    <w:rsid w:val="0034786C"/>
    <w:rsid w:val="003504E0"/>
    <w:rsid w:val="00353CE8"/>
    <w:rsid w:val="003543A1"/>
    <w:rsid w:val="00355D78"/>
    <w:rsid w:val="00356567"/>
    <w:rsid w:val="0036017E"/>
    <w:rsid w:val="00360377"/>
    <w:rsid w:val="00362943"/>
    <w:rsid w:val="00363AD2"/>
    <w:rsid w:val="003659C8"/>
    <w:rsid w:val="0036744F"/>
    <w:rsid w:val="003678C7"/>
    <w:rsid w:val="0037457C"/>
    <w:rsid w:val="00377CCE"/>
    <w:rsid w:val="00377ED8"/>
    <w:rsid w:val="00380C8C"/>
    <w:rsid w:val="0038181A"/>
    <w:rsid w:val="00383544"/>
    <w:rsid w:val="003850E7"/>
    <w:rsid w:val="003853DA"/>
    <w:rsid w:val="00385E16"/>
    <w:rsid w:val="003860CA"/>
    <w:rsid w:val="00386758"/>
    <w:rsid w:val="0038792D"/>
    <w:rsid w:val="00390FB9"/>
    <w:rsid w:val="003923F9"/>
    <w:rsid w:val="00395D2A"/>
    <w:rsid w:val="003971B1"/>
    <w:rsid w:val="003A0C3B"/>
    <w:rsid w:val="003A15A1"/>
    <w:rsid w:val="003A4A68"/>
    <w:rsid w:val="003A580C"/>
    <w:rsid w:val="003A6844"/>
    <w:rsid w:val="003B01F2"/>
    <w:rsid w:val="003B145B"/>
    <w:rsid w:val="003B202F"/>
    <w:rsid w:val="003B34AE"/>
    <w:rsid w:val="003B58DE"/>
    <w:rsid w:val="003B5D34"/>
    <w:rsid w:val="003B6FC6"/>
    <w:rsid w:val="003B705C"/>
    <w:rsid w:val="003B7998"/>
    <w:rsid w:val="003C02AB"/>
    <w:rsid w:val="003C0ABB"/>
    <w:rsid w:val="003C203E"/>
    <w:rsid w:val="003C2DBF"/>
    <w:rsid w:val="003C34A5"/>
    <w:rsid w:val="003C386C"/>
    <w:rsid w:val="003D271F"/>
    <w:rsid w:val="003D6230"/>
    <w:rsid w:val="003D6BFF"/>
    <w:rsid w:val="003D719F"/>
    <w:rsid w:val="003E05B9"/>
    <w:rsid w:val="003E0EF9"/>
    <w:rsid w:val="003E2BD7"/>
    <w:rsid w:val="003E730C"/>
    <w:rsid w:val="003F0E59"/>
    <w:rsid w:val="003F36BF"/>
    <w:rsid w:val="003F4F31"/>
    <w:rsid w:val="003F500B"/>
    <w:rsid w:val="003F732F"/>
    <w:rsid w:val="003F7A51"/>
    <w:rsid w:val="0040216C"/>
    <w:rsid w:val="00402402"/>
    <w:rsid w:val="00404875"/>
    <w:rsid w:val="00404BF5"/>
    <w:rsid w:val="00405DD7"/>
    <w:rsid w:val="004061F9"/>
    <w:rsid w:val="0040634E"/>
    <w:rsid w:val="00407039"/>
    <w:rsid w:val="00410646"/>
    <w:rsid w:val="0041093B"/>
    <w:rsid w:val="00410F7F"/>
    <w:rsid w:val="004127EC"/>
    <w:rsid w:val="004160CF"/>
    <w:rsid w:val="004162D4"/>
    <w:rsid w:val="0041758C"/>
    <w:rsid w:val="00420094"/>
    <w:rsid w:val="004203F3"/>
    <w:rsid w:val="00421828"/>
    <w:rsid w:val="00422E2D"/>
    <w:rsid w:val="00424030"/>
    <w:rsid w:val="004248E4"/>
    <w:rsid w:val="004249A5"/>
    <w:rsid w:val="0042547E"/>
    <w:rsid w:val="00430F4F"/>
    <w:rsid w:val="00436FB6"/>
    <w:rsid w:val="00437320"/>
    <w:rsid w:val="004406EF"/>
    <w:rsid w:val="004415D3"/>
    <w:rsid w:val="00441D3F"/>
    <w:rsid w:val="00442054"/>
    <w:rsid w:val="00443058"/>
    <w:rsid w:val="0044334F"/>
    <w:rsid w:val="00443A0C"/>
    <w:rsid w:val="0044700E"/>
    <w:rsid w:val="004526E1"/>
    <w:rsid w:val="00453703"/>
    <w:rsid w:val="00456242"/>
    <w:rsid w:val="00457F87"/>
    <w:rsid w:val="00461CF4"/>
    <w:rsid w:val="0046227D"/>
    <w:rsid w:val="004628AF"/>
    <w:rsid w:val="00462951"/>
    <w:rsid w:val="00467DEB"/>
    <w:rsid w:val="00470BDB"/>
    <w:rsid w:val="00471093"/>
    <w:rsid w:val="00471507"/>
    <w:rsid w:val="00471B9A"/>
    <w:rsid w:val="00473FE0"/>
    <w:rsid w:val="0047598C"/>
    <w:rsid w:val="004764FD"/>
    <w:rsid w:val="004765E7"/>
    <w:rsid w:val="00476BC5"/>
    <w:rsid w:val="00476DDE"/>
    <w:rsid w:val="00477789"/>
    <w:rsid w:val="004809B7"/>
    <w:rsid w:val="0048347E"/>
    <w:rsid w:val="00487572"/>
    <w:rsid w:val="004900D9"/>
    <w:rsid w:val="00494618"/>
    <w:rsid w:val="0049464C"/>
    <w:rsid w:val="004962FB"/>
    <w:rsid w:val="004A2287"/>
    <w:rsid w:val="004A45F4"/>
    <w:rsid w:val="004A63D3"/>
    <w:rsid w:val="004A662F"/>
    <w:rsid w:val="004A6799"/>
    <w:rsid w:val="004A72B4"/>
    <w:rsid w:val="004B14F9"/>
    <w:rsid w:val="004B2570"/>
    <w:rsid w:val="004B2DCC"/>
    <w:rsid w:val="004B31C5"/>
    <w:rsid w:val="004B3DC5"/>
    <w:rsid w:val="004B4A94"/>
    <w:rsid w:val="004B50C3"/>
    <w:rsid w:val="004B6DD4"/>
    <w:rsid w:val="004B70C8"/>
    <w:rsid w:val="004C2A5D"/>
    <w:rsid w:val="004C2CFE"/>
    <w:rsid w:val="004C4683"/>
    <w:rsid w:val="004C5FA4"/>
    <w:rsid w:val="004C6E97"/>
    <w:rsid w:val="004C7AFC"/>
    <w:rsid w:val="004C7E3A"/>
    <w:rsid w:val="004D2BA4"/>
    <w:rsid w:val="004D5128"/>
    <w:rsid w:val="004D6685"/>
    <w:rsid w:val="004D68EF"/>
    <w:rsid w:val="004D7405"/>
    <w:rsid w:val="004D76F9"/>
    <w:rsid w:val="004E0DDB"/>
    <w:rsid w:val="004E1123"/>
    <w:rsid w:val="004E1BDC"/>
    <w:rsid w:val="004E3D07"/>
    <w:rsid w:val="004E426B"/>
    <w:rsid w:val="004E659A"/>
    <w:rsid w:val="004E77E7"/>
    <w:rsid w:val="004F3332"/>
    <w:rsid w:val="004F455D"/>
    <w:rsid w:val="004F4BEE"/>
    <w:rsid w:val="004F5D24"/>
    <w:rsid w:val="004F644C"/>
    <w:rsid w:val="004F6F3E"/>
    <w:rsid w:val="00501E10"/>
    <w:rsid w:val="0050259F"/>
    <w:rsid w:val="00502915"/>
    <w:rsid w:val="005037D3"/>
    <w:rsid w:val="00505FE2"/>
    <w:rsid w:val="00507B83"/>
    <w:rsid w:val="0051499C"/>
    <w:rsid w:val="00515D41"/>
    <w:rsid w:val="00516AF6"/>
    <w:rsid w:val="00517477"/>
    <w:rsid w:val="00520888"/>
    <w:rsid w:val="00520D58"/>
    <w:rsid w:val="00523E71"/>
    <w:rsid w:val="005256CB"/>
    <w:rsid w:val="00525B94"/>
    <w:rsid w:val="00525C06"/>
    <w:rsid w:val="005260DA"/>
    <w:rsid w:val="00530517"/>
    <w:rsid w:val="005309C4"/>
    <w:rsid w:val="00530EED"/>
    <w:rsid w:val="00532183"/>
    <w:rsid w:val="00532FF7"/>
    <w:rsid w:val="005343DD"/>
    <w:rsid w:val="005346EC"/>
    <w:rsid w:val="0053507B"/>
    <w:rsid w:val="00536D24"/>
    <w:rsid w:val="00536EB2"/>
    <w:rsid w:val="00537598"/>
    <w:rsid w:val="00540A33"/>
    <w:rsid w:val="00542E31"/>
    <w:rsid w:val="00542F04"/>
    <w:rsid w:val="00543E65"/>
    <w:rsid w:val="00545C42"/>
    <w:rsid w:val="0054666E"/>
    <w:rsid w:val="0055153F"/>
    <w:rsid w:val="005534AB"/>
    <w:rsid w:val="00554160"/>
    <w:rsid w:val="0056011F"/>
    <w:rsid w:val="00560DB3"/>
    <w:rsid w:val="00561971"/>
    <w:rsid w:val="00562C9A"/>
    <w:rsid w:val="00565888"/>
    <w:rsid w:val="00566458"/>
    <w:rsid w:val="00567DF9"/>
    <w:rsid w:val="00574426"/>
    <w:rsid w:val="00574645"/>
    <w:rsid w:val="005750D9"/>
    <w:rsid w:val="00577C6C"/>
    <w:rsid w:val="005821AA"/>
    <w:rsid w:val="005825E1"/>
    <w:rsid w:val="005834D4"/>
    <w:rsid w:val="005837BF"/>
    <w:rsid w:val="005859A9"/>
    <w:rsid w:val="00586507"/>
    <w:rsid w:val="00587ECC"/>
    <w:rsid w:val="005907DD"/>
    <w:rsid w:val="0059151B"/>
    <w:rsid w:val="00592B07"/>
    <w:rsid w:val="00594B8E"/>
    <w:rsid w:val="00595703"/>
    <w:rsid w:val="0059663C"/>
    <w:rsid w:val="0059692F"/>
    <w:rsid w:val="005A0927"/>
    <w:rsid w:val="005A3236"/>
    <w:rsid w:val="005A36E3"/>
    <w:rsid w:val="005A3B2F"/>
    <w:rsid w:val="005A5601"/>
    <w:rsid w:val="005A56C7"/>
    <w:rsid w:val="005A5BE2"/>
    <w:rsid w:val="005A5EDC"/>
    <w:rsid w:val="005A607A"/>
    <w:rsid w:val="005A66A8"/>
    <w:rsid w:val="005A70EE"/>
    <w:rsid w:val="005B0DBD"/>
    <w:rsid w:val="005B120B"/>
    <w:rsid w:val="005B2306"/>
    <w:rsid w:val="005B434A"/>
    <w:rsid w:val="005B4D0E"/>
    <w:rsid w:val="005B5052"/>
    <w:rsid w:val="005B684B"/>
    <w:rsid w:val="005B72D6"/>
    <w:rsid w:val="005B77A6"/>
    <w:rsid w:val="005B7861"/>
    <w:rsid w:val="005C32D1"/>
    <w:rsid w:val="005C4F7E"/>
    <w:rsid w:val="005D03DF"/>
    <w:rsid w:val="005D2BDE"/>
    <w:rsid w:val="005D3E56"/>
    <w:rsid w:val="005D627C"/>
    <w:rsid w:val="005D76FF"/>
    <w:rsid w:val="005E0451"/>
    <w:rsid w:val="005E0EFC"/>
    <w:rsid w:val="005E16A4"/>
    <w:rsid w:val="005E1B55"/>
    <w:rsid w:val="005E2C13"/>
    <w:rsid w:val="005E5BBD"/>
    <w:rsid w:val="005F14BD"/>
    <w:rsid w:val="005F28B1"/>
    <w:rsid w:val="005F2CA2"/>
    <w:rsid w:val="005F44AD"/>
    <w:rsid w:val="005F5CC3"/>
    <w:rsid w:val="005F5DFE"/>
    <w:rsid w:val="005F7D70"/>
    <w:rsid w:val="006004EE"/>
    <w:rsid w:val="00600692"/>
    <w:rsid w:val="00603B9D"/>
    <w:rsid w:val="00603E6B"/>
    <w:rsid w:val="00606788"/>
    <w:rsid w:val="00606815"/>
    <w:rsid w:val="006110A2"/>
    <w:rsid w:val="00613012"/>
    <w:rsid w:val="0062068B"/>
    <w:rsid w:val="00621ECD"/>
    <w:rsid w:val="00623EA4"/>
    <w:rsid w:val="00624D27"/>
    <w:rsid w:val="00625A23"/>
    <w:rsid w:val="00625ACC"/>
    <w:rsid w:val="00630989"/>
    <w:rsid w:val="00631E87"/>
    <w:rsid w:val="00632388"/>
    <w:rsid w:val="006326E8"/>
    <w:rsid w:val="00632CC5"/>
    <w:rsid w:val="0063654E"/>
    <w:rsid w:val="00636B4F"/>
    <w:rsid w:val="00640B8C"/>
    <w:rsid w:val="006416B0"/>
    <w:rsid w:val="00642BB6"/>
    <w:rsid w:val="00643FD3"/>
    <w:rsid w:val="0064496F"/>
    <w:rsid w:val="00645E8D"/>
    <w:rsid w:val="006513A9"/>
    <w:rsid w:val="006531D7"/>
    <w:rsid w:val="006533E9"/>
    <w:rsid w:val="006541FB"/>
    <w:rsid w:val="00654D6C"/>
    <w:rsid w:val="00655641"/>
    <w:rsid w:val="00656DDE"/>
    <w:rsid w:val="00657BB0"/>
    <w:rsid w:val="00660145"/>
    <w:rsid w:val="00660A44"/>
    <w:rsid w:val="0066213B"/>
    <w:rsid w:val="00662872"/>
    <w:rsid w:val="00665E45"/>
    <w:rsid w:val="00670FB3"/>
    <w:rsid w:val="00671C28"/>
    <w:rsid w:val="00671D6A"/>
    <w:rsid w:val="0067238B"/>
    <w:rsid w:val="00673350"/>
    <w:rsid w:val="0067430D"/>
    <w:rsid w:val="00674FBB"/>
    <w:rsid w:val="00675632"/>
    <w:rsid w:val="00676815"/>
    <w:rsid w:val="006773CA"/>
    <w:rsid w:val="00680F3D"/>
    <w:rsid w:val="00681BB6"/>
    <w:rsid w:val="00681F29"/>
    <w:rsid w:val="006830DA"/>
    <w:rsid w:val="00685774"/>
    <w:rsid w:val="00686BDB"/>
    <w:rsid w:val="00692896"/>
    <w:rsid w:val="00695E60"/>
    <w:rsid w:val="006A131E"/>
    <w:rsid w:val="006A1C06"/>
    <w:rsid w:val="006A1C25"/>
    <w:rsid w:val="006A22BC"/>
    <w:rsid w:val="006A2429"/>
    <w:rsid w:val="006A3AB7"/>
    <w:rsid w:val="006A5C5C"/>
    <w:rsid w:val="006A6631"/>
    <w:rsid w:val="006A73E5"/>
    <w:rsid w:val="006A7BD6"/>
    <w:rsid w:val="006B011B"/>
    <w:rsid w:val="006B1275"/>
    <w:rsid w:val="006B1DD5"/>
    <w:rsid w:val="006B1EB0"/>
    <w:rsid w:val="006B2415"/>
    <w:rsid w:val="006B260B"/>
    <w:rsid w:val="006B41DF"/>
    <w:rsid w:val="006B4F40"/>
    <w:rsid w:val="006B7EEF"/>
    <w:rsid w:val="006C5B67"/>
    <w:rsid w:val="006C6CBA"/>
    <w:rsid w:val="006C6E08"/>
    <w:rsid w:val="006C6EE3"/>
    <w:rsid w:val="006C7C97"/>
    <w:rsid w:val="006D082C"/>
    <w:rsid w:val="006D0F44"/>
    <w:rsid w:val="006D2E56"/>
    <w:rsid w:val="006D38A1"/>
    <w:rsid w:val="006D3F3F"/>
    <w:rsid w:val="006D450A"/>
    <w:rsid w:val="006D623A"/>
    <w:rsid w:val="006D6390"/>
    <w:rsid w:val="006E0793"/>
    <w:rsid w:val="006E3253"/>
    <w:rsid w:val="006E3476"/>
    <w:rsid w:val="006E3F98"/>
    <w:rsid w:val="006E6929"/>
    <w:rsid w:val="006E7635"/>
    <w:rsid w:val="006F34B8"/>
    <w:rsid w:val="006F3A4E"/>
    <w:rsid w:val="006F6024"/>
    <w:rsid w:val="006F604A"/>
    <w:rsid w:val="006F6DEF"/>
    <w:rsid w:val="006F7116"/>
    <w:rsid w:val="006F73FA"/>
    <w:rsid w:val="006F7AA6"/>
    <w:rsid w:val="00702264"/>
    <w:rsid w:val="00705F02"/>
    <w:rsid w:val="00706353"/>
    <w:rsid w:val="007069B1"/>
    <w:rsid w:val="007111CC"/>
    <w:rsid w:val="0071409A"/>
    <w:rsid w:val="00714854"/>
    <w:rsid w:val="00720F3D"/>
    <w:rsid w:val="00723BDE"/>
    <w:rsid w:val="00723E12"/>
    <w:rsid w:val="007243A1"/>
    <w:rsid w:val="00725D82"/>
    <w:rsid w:val="007265A4"/>
    <w:rsid w:val="00730748"/>
    <w:rsid w:val="00731BDF"/>
    <w:rsid w:val="00734A08"/>
    <w:rsid w:val="00735DB8"/>
    <w:rsid w:val="00735E33"/>
    <w:rsid w:val="007400D1"/>
    <w:rsid w:val="00742DE1"/>
    <w:rsid w:val="00744484"/>
    <w:rsid w:val="0074682D"/>
    <w:rsid w:val="007510DE"/>
    <w:rsid w:val="007528D1"/>
    <w:rsid w:val="007539F8"/>
    <w:rsid w:val="00753E9D"/>
    <w:rsid w:val="00754A5F"/>
    <w:rsid w:val="00754F52"/>
    <w:rsid w:val="007561CF"/>
    <w:rsid w:val="00756299"/>
    <w:rsid w:val="007601FD"/>
    <w:rsid w:val="0076171D"/>
    <w:rsid w:val="00761C3E"/>
    <w:rsid w:val="00762655"/>
    <w:rsid w:val="00763F28"/>
    <w:rsid w:val="00764198"/>
    <w:rsid w:val="00764548"/>
    <w:rsid w:val="00764FEE"/>
    <w:rsid w:val="00765607"/>
    <w:rsid w:val="00766A78"/>
    <w:rsid w:val="007754A5"/>
    <w:rsid w:val="00776BA8"/>
    <w:rsid w:val="0077727F"/>
    <w:rsid w:val="00781560"/>
    <w:rsid w:val="0078197C"/>
    <w:rsid w:val="00782C08"/>
    <w:rsid w:val="0078518C"/>
    <w:rsid w:val="00786771"/>
    <w:rsid w:val="007936F0"/>
    <w:rsid w:val="0079400F"/>
    <w:rsid w:val="00794F6E"/>
    <w:rsid w:val="0079535D"/>
    <w:rsid w:val="00795F50"/>
    <w:rsid w:val="007A04A1"/>
    <w:rsid w:val="007A0A39"/>
    <w:rsid w:val="007A2739"/>
    <w:rsid w:val="007A3877"/>
    <w:rsid w:val="007A51BC"/>
    <w:rsid w:val="007A629F"/>
    <w:rsid w:val="007A6329"/>
    <w:rsid w:val="007A7451"/>
    <w:rsid w:val="007B0EE7"/>
    <w:rsid w:val="007B1F7F"/>
    <w:rsid w:val="007B480A"/>
    <w:rsid w:val="007C13F2"/>
    <w:rsid w:val="007C1D65"/>
    <w:rsid w:val="007C2AF1"/>
    <w:rsid w:val="007C2BAC"/>
    <w:rsid w:val="007C2D8E"/>
    <w:rsid w:val="007C38A6"/>
    <w:rsid w:val="007C419B"/>
    <w:rsid w:val="007C4438"/>
    <w:rsid w:val="007C5640"/>
    <w:rsid w:val="007C65EA"/>
    <w:rsid w:val="007C7802"/>
    <w:rsid w:val="007D0481"/>
    <w:rsid w:val="007D0DFA"/>
    <w:rsid w:val="007D3806"/>
    <w:rsid w:val="007D56D2"/>
    <w:rsid w:val="007E1604"/>
    <w:rsid w:val="007E2B28"/>
    <w:rsid w:val="007E3C54"/>
    <w:rsid w:val="007E3D99"/>
    <w:rsid w:val="007E4045"/>
    <w:rsid w:val="007E4D90"/>
    <w:rsid w:val="007E6C4E"/>
    <w:rsid w:val="007F0F79"/>
    <w:rsid w:val="007F1C8B"/>
    <w:rsid w:val="007F26D2"/>
    <w:rsid w:val="007F6E5E"/>
    <w:rsid w:val="007F7A22"/>
    <w:rsid w:val="00800234"/>
    <w:rsid w:val="008022A8"/>
    <w:rsid w:val="008028E3"/>
    <w:rsid w:val="00803916"/>
    <w:rsid w:val="00803EAD"/>
    <w:rsid w:val="00805DBA"/>
    <w:rsid w:val="008066D1"/>
    <w:rsid w:val="00810095"/>
    <w:rsid w:val="00810E33"/>
    <w:rsid w:val="00813523"/>
    <w:rsid w:val="00814B1A"/>
    <w:rsid w:val="00814D3F"/>
    <w:rsid w:val="008150D2"/>
    <w:rsid w:val="008175E5"/>
    <w:rsid w:val="00820B04"/>
    <w:rsid w:val="008220BD"/>
    <w:rsid w:val="00823436"/>
    <w:rsid w:val="0082355B"/>
    <w:rsid w:val="0082506D"/>
    <w:rsid w:val="00825624"/>
    <w:rsid w:val="00825891"/>
    <w:rsid w:val="008310DA"/>
    <w:rsid w:val="008355C1"/>
    <w:rsid w:val="00835EFD"/>
    <w:rsid w:val="0083645A"/>
    <w:rsid w:val="00837000"/>
    <w:rsid w:val="008370C0"/>
    <w:rsid w:val="0084072E"/>
    <w:rsid w:val="00841480"/>
    <w:rsid w:val="00841918"/>
    <w:rsid w:val="00841E44"/>
    <w:rsid w:val="008473CA"/>
    <w:rsid w:val="008501C4"/>
    <w:rsid w:val="008511BF"/>
    <w:rsid w:val="00852272"/>
    <w:rsid w:val="0085588B"/>
    <w:rsid w:val="00857B5A"/>
    <w:rsid w:val="008605F3"/>
    <w:rsid w:val="00862714"/>
    <w:rsid w:val="0086537C"/>
    <w:rsid w:val="00865F3B"/>
    <w:rsid w:val="00866C16"/>
    <w:rsid w:val="00870BF9"/>
    <w:rsid w:val="0087108F"/>
    <w:rsid w:val="0087190A"/>
    <w:rsid w:val="008738B3"/>
    <w:rsid w:val="00873E71"/>
    <w:rsid w:val="00874A18"/>
    <w:rsid w:val="00877F31"/>
    <w:rsid w:val="00882516"/>
    <w:rsid w:val="00882538"/>
    <w:rsid w:val="00883644"/>
    <w:rsid w:val="00885ABB"/>
    <w:rsid w:val="00885C3C"/>
    <w:rsid w:val="00886270"/>
    <w:rsid w:val="00890385"/>
    <w:rsid w:val="008913A8"/>
    <w:rsid w:val="008916F7"/>
    <w:rsid w:val="00893304"/>
    <w:rsid w:val="00895422"/>
    <w:rsid w:val="008960F1"/>
    <w:rsid w:val="0089632D"/>
    <w:rsid w:val="008A19C8"/>
    <w:rsid w:val="008A2F36"/>
    <w:rsid w:val="008A4CCA"/>
    <w:rsid w:val="008A5850"/>
    <w:rsid w:val="008A5CDB"/>
    <w:rsid w:val="008A5E48"/>
    <w:rsid w:val="008B2008"/>
    <w:rsid w:val="008B596D"/>
    <w:rsid w:val="008B7A5B"/>
    <w:rsid w:val="008B7F04"/>
    <w:rsid w:val="008C0C4D"/>
    <w:rsid w:val="008C5CD9"/>
    <w:rsid w:val="008C6233"/>
    <w:rsid w:val="008D0086"/>
    <w:rsid w:val="008D0230"/>
    <w:rsid w:val="008D074A"/>
    <w:rsid w:val="008D0D2E"/>
    <w:rsid w:val="008D28D9"/>
    <w:rsid w:val="008D2999"/>
    <w:rsid w:val="008D2D11"/>
    <w:rsid w:val="008D3429"/>
    <w:rsid w:val="008D3694"/>
    <w:rsid w:val="008D46BA"/>
    <w:rsid w:val="008D58A8"/>
    <w:rsid w:val="008E16E7"/>
    <w:rsid w:val="008E21F9"/>
    <w:rsid w:val="008E2279"/>
    <w:rsid w:val="008E2AD9"/>
    <w:rsid w:val="008E476F"/>
    <w:rsid w:val="008E5572"/>
    <w:rsid w:val="008E631A"/>
    <w:rsid w:val="008E6A6E"/>
    <w:rsid w:val="008F2BD2"/>
    <w:rsid w:val="008F3801"/>
    <w:rsid w:val="008F58AD"/>
    <w:rsid w:val="008F5B8F"/>
    <w:rsid w:val="008F67D9"/>
    <w:rsid w:val="008F7383"/>
    <w:rsid w:val="00900345"/>
    <w:rsid w:val="009023E3"/>
    <w:rsid w:val="00902B98"/>
    <w:rsid w:val="009058F3"/>
    <w:rsid w:val="00905A45"/>
    <w:rsid w:val="00907345"/>
    <w:rsid w:val="00907D2D"/>
    <w:rsid w:val="009128FA"/>
    <w:rsid w:val="0091310F"/>
    <w:rsid w:val="00913562"/>
    <w:rsid w:val="00913946"/>
    <w:rsid w:val="0091443A"/>
    <w:rsid w:val="009160C9"/>
    <w:rsid w:val="009172E2"/>
    <w:rsid w:val="009212ED"/>
    <w:rsid w:val="00922C49"/>
    <w:rsid w:val="00923A8A"/>
    <w:rsid w:val="009246E0"/>
    <w:rsid w:val="00925806"/>
    <w:rsid w:val="00926CBA"/>
    <w:rsid w:val="00927082"/>
    <w:rsid w:val="0092715B"/>
    <w:rsid w:val="0093242D"/>
    <w:rsid w:val="00932E3E"/>
    <w:rsid w:val="00935508"/>
    <w:rsid w:val="009409C0"/>
    <w:rsid w:val="00940D0E"/>
    <w:rsid w:val="00951988"/>
    <w:rsid w:val="00952F6E"/>
    <w:rsid w:val="009532C2"/>
    <w:rsid w:val="00954254"/>
    <w:rsid w:val="00956143"/>
    <w:rsid w:val="009570CE"/>
    <w:rsid w:val="00962BA2"/>
    <w:rsid w:val="00965011"/>
    <w:rsid w:val="00972631"/>
    <w:rsid w:val="00973554"/>
    <w:rsid w:val="0097472B"/>
    <w:rsid w:val="009755BF"/>
    <w:rsid w:val="009755E0"/>
    <w:rsid w:val="00976A5C"/>
    <w:rsid w:val="00980BBD"/>
    <w:rsid w:val="00981F72"/>
    <w:rsid w:val="00983625"/>
    <w:rsid w:val="0098440F"/>
    <w:rsid w:val="00985501"/>
    <w:rsid w:val="00986093"/>
    <w:rsid w:val="009860CF"/>
    <w:rsid w:val="00986570"/>
    <w:rsid w:val="00986B78"/>
    <w:rsid w:val="0098778E"/>
    <w:rsid w:val="00992395"/>
    <w:rsid w:val="00992BF4"/>
    <w:rsid w:val="009949DB"/>
    <w:rsid w:val="00995120"/>
    <w:rsid w:val="00995818"/>
    <w:rsid w:val="00995DF1"/>
    <w:rsid w:val="00997AEF"/>
    <w:rsid w:val="009A2EB4"/>
    <w:rsid w:val="009A460F"/>
    <w:rsid w:val="009A7FEE"/>
    <w:rsid w:val="009B0779"/>
    <w:rsid w:val="009B3D02"/>
    <w:rsid w:val="009B4B93"/>
    <w:rsid w:val="009B59E6"/>
    <w:rsid w:val="009B5BFA"/>
    <w:rsid w:val="009B6DAD"/>
    <w:rsid w:val="009B6E56"/>
    <w:rsid w:val="009B6FEA"/>
    <w:rsid w:val="009C07D0"/>
    <w:rsid w:val="009C1866"/>
    <w:rsid w:val="009C4588"/>
    <w:rsid w:val="009C740B"/>
    <w:rsid w:val="009C7701"/>
    <w:rsid w:val="009D10CC"/>
    <w:rsid w:val="009D24B5"/>
    <w:rsid w:val="009D6211"/>
    <w:rsid w:val="009D65A1"/>
    <w:rsid w:val="009D7719"/>
    <w:rsid w:val="009E0A5B"/>
    <w:rsid w:val="009E0C0D"/>
    <w:rsid w:val="009E1B17"/>
    <w:rsid w:val="009E2427"/>
    <w:rsid w:val="009E389A"/>
    <w:rsid w:val="009E42C1"/>
    <w:rsid w:val="009E6F38"/>
    <w:rsid w:val="009E7CD7"/>
    <w:rsid w:val="009F36BC"/>
    <w:rsid w:val="009F4EC6"/>
    <w:rsid w:val="009F5F66"/>
    <w:rsid w:val="009F5FE0"/>
    <w:rsid w:val="00A014A2"/>
    <w:rsid w:val="00A01CB1"/>
    <w:rsid w:val="00A021D2"/>
    <w:rsid w:val="00A02B18"/>
    <w:rsid w:val="00A02C73"/>
    <w:rsid w:val="00A039FF"/>
    <w:rsid w:val="00A03F58"/>
    <w:rsid w:val="00A04748"/>
    <w:rsid w:val="00A04B74"/>
    <w:rsid w:val="00A06550"/>
    <w:rsid w:val="00A07BBC"/>
    <w:rsid w:val="00A123BD"/>
    <w:rsid w:val="00A1241E"/>
    <w:rsid w:val="00A12853"/>
    <w:rsid w:val="00A14DD9"/>
    <w:rsid w:val="00A20A2F"/>
    <w:rsid w:val="00A21148"/>
    <w:rsid w:val="00A23140"/>
    <w:rsid w:val="00A2365E"/>
    <w:rsid w:val="00A23A25"/>
    <w:rsid w:val="00A241C2"/>
    <w:rsid w:val="00A25DB4"/>
    <w:rsid w:val="00A26812"/>
    <w:rsid w:val="00A26FE3"/>
    <w:rsid w:val="00A27115"/>
    <w:rsid w:val="00A301D3"/>
    <w:rsid w:val="00A31244"/>
    <w:rsid w:val="00A33E80"/>
    <w:rsid w:val="00A3467F"/>
    <w:rsid w:val="00A35517"/>
    <w:rsid w:val="00A36A88"/>
    <w:rsid w:val="00A37157"/>
    <w:rsid w:val="00A37B05"/>
    <w:rsid w:val="00A40B71"/>
    <w:rsid w:val="00A4118A"/>
    <w:rsid w:val="00A41480"/>
    <w:rsid w:val="00A474D9"/>
    <w:rsid w:val="00A523FA"/>
    <w:rsid w:val="00A525DE"/>
    <w:rsid w:val="00A52F70"/>
    <w:rsid w:val="00A5421C"/>
    <w:rsid w:val="00A54C5B"/>
    <w:rsid w:val="00A5552A"/>
    <w:rsid w:val="00A579DE"/>
    <w:rsid w:val="00A60E5F"/>
    <w:rsid w:val="00A6102A"/>
    <w:rsid w:val="00A62355"/>
    <w:rsid w:val="00A646EF"/>
    <w:rsid w:val="00A65E58"/>
    <w:rsid w:val="00A66DEB"/>
    <w:rsid w:val="00A67D32"/>
    <w:rsid w:val="00A67EED"/>
    <w:rsid w:val="00A71826"/>
    <w:rsid w:val="00A724FD"/>
    <w:rsid w:val="00A74803"/>
    <w:rsid w:val="00A81344"/>
    <w:rsid w:val="00A8270F"/>
    <w:rsid w:val="00A8311C"/>
    <w:rsid w:val="00A84391"/>
    <w:rsid w:val="00A84908"/>
    <w:rsid w:val="00A84F3A"/>
    <w:rsid w:val="00A863C1"/>
    <w:rsid w:val="00A90065"/>
    <w:rsid w:val="00A92D80"/>
    <w:rsid w:val="00A93130"/>
    <w:rsid w:val="00A941A4"/>
    <w:rsid w:val="00A943A5"/>
    <w:rsid w:val="00A94C1A"/>
    <w:rsid w:val="00A95433"/>
    <w:rsid w:val="00A95CC9"/>
    <w:rsid w:val="00A95F84"/>
    <w:rsid w:val="00A968E2"/>
    <w:rsid w:val="00AA0802"/>
    <w:rsid w:val="00AA106A"/>
    <w:rsid w:val="00AA33D0"/>
    <w:rsid w:val="00AA3754"/>
    <w:rsid w:val="00AA49C5"/>
    <w:rsid w:val="00AA678C"/>
    <w:rsid w:val="00AA77E0"/>
    <w:rsid w:val="00AB4161"/>
    <w:rsid w:val="00AB46D6"/>
    <w:rsid w:val="00AB5380"/>
    <w:rsid w:val="00AB6449"/>
    <w:rsid w:val="00AB69E1"/>
    <w:rsid w:val="00AB7AA1"/>
    <w:rsid w:val="00AB7E33"/>
    <w:rsid w:val="00AC012C"/>
    <w:rsid w:val="00AC0E83"/>
    <w:rsid w:val="00AC19A7"/>
    <w:rsid w:val="00AC2B88"/>
    <w:rsid w:val="00AC339C"/>
    <w:rsid w:val="00AC33B4"/>
    <w:rsid w:val="00AC4E07"/>
    <w:rsid w:val="00AC778B"/>
    <w:rsid w:val="00AD0A32"/>
    <w:rsid w:val="00AD0DA0"/>
    <w:rsid w:val="00AD2B7F"/>
    <w:rsid w:val="00AD4BB1"/>
    <w:rsid w:val="00AD6F89"/>
    <w:rsid w:val="00AE1F09"/>
    <w:rsid w:val="00AE3E1D"/>
    <w:rsid w:val="00AE4522"/>
    <w:rsid w:val="00AE6486"/>
    <w:rsid w:val="00AE6A26"/>
    <w:rsid w:val="00AE6D22"/>
    <w:rsid w:val="00AE6FC5"/>
    <w:rsid w:val="00AF3A8B"/>
    <w:rsid w:val="00AF4947"/>
    <w:rsid w:val="00AF645D"/>
    <w:rsid w:val="00B01214"/>
    <w:rsid w:val="00B0180D"/>
    <w:rsid w:val="00B0200B"/>
    <w:rsid w:val="00B02064"/>
    <w:rsid w:val="00B02864"/>
    <w:rsid w:val="00B02903"/>
    <w:rsid w:val="00B0571C"/>
    <w:rsid w:val="00B0742B"/>
    <w:rsid w:val="00B074CE"/>
    <w:rsid w:val="00B11D10"/>
    <w:rsid w:val="00B124D4"/>
    <w:rsid w:val="00B14312"/>
    <w:rsid w:val="00B1447B"/>
    <w:rsid w:val="00B1530C"/>
    <w:rsid w:val="00B16C84"/>
    <w:rsid w:val="00B16FD0"/>
    <w:rsid w:val="00B17AC0"/>
    <w:rsid w:val="00B202DD"/>
    <w:rsid w:val="00B2092A"/>
    <w:rsid w:val="00B21E0A"/>
    <w:rsid w:val="00B22678"/>
    <w:rsid w:val="00B2275F"/>
    <w:rsid w:val="00B2314B"/>
    <w:rsid w:val="00B263FD"/>
    <w:rsid w:val="00B26CCC"/>
    <w:rsid w:val="00B27967"/>
    <w:rsid w:val="00B3002B"/>
    <w:rsid w:val="00B3128A"/>
    <w:rsid w:val="00B323C3"/>
    <w:rsid w:val="00B33368"/>
    <w:rsid w:val="00B33BAB"/>
    <w:rsid w:val="00B34495"/>
    <w:rsid w:val="00B3462F"/>
    <w:rsid w:val="00B35AA8"/>
    <w:rsid w:val="00B372CC"/>
    <w:rsid w:val="00B431A3"/>
    <w:rsid w:val="00B4438E"/>
    <w:rsid w:val="00B47304"/>
    <w:rsid w:val="00B47420"/>
    <w:rsid w:val="00B477D0"/>
    <w:rsid w:val="00B5189B"/>
    <w:rsid w:val="00B51E7B"/>
    <w:rsid w:val="00B52A83"/>
    <w:rsid w:val="00B53420"/>
    <w:rsid w:val="00B5518E"/>
    <w:rsid w:val="00B55624"/>
    <w:rsid w:val="00B5578B"/>
    <w:rsid w:val="00B60195"/>
    <w:rsid w:val="00B602EA"/>
    <w:rsid w:val="00B63E85"/>
    <w:rsid w:val="00B6423B"/>
    <w:rsid w:val="00B673FE"/>
    <w:rsid w:val="00B674E9"/>
    <w:rsid w:val="00B67DEC"/>
    <w:rsid w:val="00B750AB"/>
    <w:rsid w:val="00B750C7"/>
    <w:rsid w:val="00B7548B"/>
    <w:rsid w:val="00B75CE2"/>
    <w:rsid w:val="00B764B8"/>
    <w:rsid w:val="00B76578"/>
    <w:rsid w:val="00B76615"/>
    <w:rsid w:val="00B8055C"/>
    <w:rsid w:val="00B84D0A"/>
    <w:rsid w:val="00B8525D"/>
    <w:rsid w:val="00B8633E"/>
    <w:rsid w:val="00B87874"/>
    <w:rsid w:val="00B87EEA"/>
    <w:rsid w:val="00B9129B"/>
    <w:rsid w:val="00B92002"/>
    <w:rsid w:val="00B9529D"/>
    <w:rsid w:val="00B957D7"/>
    <w:rsid w:val="00B973E4"/>
    <w:rsid w:val="00B97C74"/>
    <w:rsid w:val="00BA09E9"/>
    <w:rsid w:val="00BA0C3F"/>
    <w:rsid w:val="00BA1674"/>
    <w:rsid w:val="00BA2D7B"/>
    <w:rsid w:val="00BA3BFB"/>
    <w:rsid w:val="00BA414A"/>
    <w:rsid w:val="00BA42D4"/>
    <w:rsid w:val="00BA43EE"/>
    <w:rsid w:val="00BA7065"/>
    <w:rsid w:val="00BA7821"/>
    <w:rsid w:val="00BB0CA6"/>
    <w:rsid w:val="00BB167B"/>
    <w:rsid w:val="00BB531A"/>
    <w:rsid w:val="00BB72A9"/>
    <w:rsid w:val="00BC0AE4"/>
    <w:rsid w:val="00BC1707"/>
    <w:rsid w:val="00BC2185"/>
    <w:rsid w:val="00BC2808"/>
    <w:rsid w:val="00BC3068"/>
    <w:rsid w:val="00BC3FC2"/>
    <w:rsid w:val="00BC5391"/>
    <w:rsid w:val="00BC5C58"/>
    <w:rsid w:val="00BC65CE"/>
    <w:rsid w:val="00BC6C5F"/>
    <w:rsid w:val="00BC6E5E"/>
    <w:rsid w:val="00BC72A5"/>
    <w:rsid w:val="00BD140C"/>
    <w:rsid w:val="00BD20A7"/>
    <w:rsid w:val="00BD6253"/>
    <w:rsid w:val="00BD6D18"/>
    <w:rsid w:val="00BE2C10"/>
    <w:rsid w:val="00BE3569"/>
    <w:rsid w:val="00BE4662"/>
    <w:rsid w:val="00BE6A15"/>
    <w:rsid w:val="00BF045F"/>
    <w:rsid w:val="00BF0D6E"/>
    <w:rsid w:val="00BF1E15"/>
    <w:rsid w:val="00BF3B00"/>
    <w:rsid w:val="00BF42AF"/>
    <w:rsid w:val="00BF42B4"/>
    <w:rsid w:val="00BF43CF"/>
    <w:rsid w:val="00BF5D7C"/>
    <w:rsid w:val="00C003AB"/>
    <w:rsid w:val="00C004FC"/>
    <w:rsid w:val="00C0057E"/>
    <w:rsid w:val="00C01998"/>
    <w:rsid w:val="00C026A7"/>
    <w:rsid w:val="00C04B13"/>
    <w:rsid w:val="00C058DF"/>
    <w:rsid w:val="00C06CAD"/>
    <w:rsid w:val="00C07166"/>
    <w:rsid w:val="00C07641"/>
    <w:rsid w:val="00C10D59"/>
    <w:rsid w:val="00C11143"/>
    <w:rsid w:val="00C12E27"/>
    <w:rsid w:val="00C14DB1"/>
    <w:rsid w:val="00C153F5"/>
    <w:rsid w:val="00C15C96"/>
    <w:rsid w:val="00C161CD"/>
    <w:rsid w:val="00C16A2A"/>
    <w:rsid w:val="00C16C60"/>
    <w:rsid w:val="00C1700D"/>
    <w:rsid w:val="00C17989"/>
    <w:rsid w:val="00C207D0"/>
    <w:rsid w:val="00C20F3B"/>
    <w:rsid w:val="00C21A0B"/>
    <w:rsid w:val="00C2538A"/>
    <w:rsid w:val="00C25473"/>
    <w:rsid w:val="00C25E6D"/>
    <w:rsid w:val="00C27B7C"/>
    <w:rsid w:val="00C317AC"/>
    <w:rsid w:val="00C31AB1"/>
    <w:rsid w:val="00C32B9C"/>
    <w:rsid w:val="00C341BA"/>
    <w:rsid w:val="00C35FB4"/>
    <w:rsid w:val="00C3669B"/>
    <w:rsid w:val="00C42BD9"/>
    <w:rsid w:val="00C4703F"/>
    <w:rsid w:val="00C5120B"/>
    <w:rsid w:val="00C53D1B"/>
    <w:rsid w:val="00C5616F"/>
    <w:rsid w:val="00C56433"/>
    <w:rsid w:val="00C56CDE"/>
    <w:rsid w:val="00C600B9"/>
    <w:rsid w:val="00C61709"/>
    <w:rsid w:val="00C62E28"/>
    <w:rsid w:val="00C632D1"/>
    <w:rsid w:val="00C63463"/>
    <w:rsid w:val="00C6365B"/>
    <w:rsid w:val="00C65AA6"/>
    <w:rsid w:val="00C67733"/>
    <w:rsid w:val="00C7523E"/>
    <w:rsid w:val="00C753A2"/>
    <w:rsid w:val="00C75A85"/>
    <w:rsid w:val="00C75BCF"/>
    <w:rsid w:val="00C76A6C"/>
    <w:rsid w:val="00C81DA7"/>
    <w:rsid w:val="00C82060"/>
    <w:rsid w:val="00C826AE"/>
    <w:rsid w:val="00C841F2"/>
    <w:rsid w:val="00C8603E"/>
    <w:rsid w:val="00C86884"/>
    <w:rsid w:val="00C8764E"/>
    <w:rsid w:val="00C900D6"/>
    <w:rsid w:val="00C90C3C"/>
    <w:rsid w:val="00C93A9C"/>
    <w:rsid w:val="00C94E4B"/>
    <w:rsid w:val="00CA0698"/>
    <w:rsid w:val="00CA091C"/>
    <w:rsid w:val="00CA205B"/>
    <w:rsid w:val="00CA2B57"/>
    <w:rsid w:val="00CA2D91"/>
    <w:rsid w:val="00CA2FCD"/>
    <w:rsid w:val="00CA3F7A"/>
    <w:rsid w:val="00CA507A"/>
    <w:rsid w:val="00CA7264"/>
    <w:rsid w:val="00CB13C8"/>
    <w:rsid w:val="00CB198D"/>
    <w:rsid w:val="00CB3D76"/>
    <w:rsid w:val="00CB4F74"/>
    <w:rsid w:val="00CB56E2"/>
    <w:rsid w:val="00CC20C1"/>
    <w:rsid w:val="00CC22D6"/>
    <w:rsid w:val="00CC2AC8"/>
    <w:rsid w:val="00CC45EF"/>
    <w:rsid w:val="00CC50A9"/>
    <w:rsid w:val="00CC56C4"/>
    <w:rsid w:val="00CC6913"/>
    <w:rsid w:val="00CD533F"/>
    <w:rsid w:val="00CD6335"/>
    <w:rsid w:val="00CD7FAF"/>
    <w:rsid w:val="00CE1DDD"/>
    <w:rsid w:val="00CE22E8"/>
    <w:rsid w:val="00CE29B8"/>
    <w:rsid w:val="00CE3BD5"/>
    <w:rsid w:val="00CE42CB"/>
    <w:rsid w:val="00CE45B5"/>
    <w:rsid w:val="00CE5078"/>
    <w:rsid w:val="00CE54F3"/>
    <w:rsid w:val="00CE5C5E"/>
    <w:rsid w:val="00CE5CF9"/>
    <w:rsid w:val="00CE7F81"/>
    <w:rsid w:val="00CF14B0"/>
    <w:rsid w:val="00CF405E"/>
    <w:rsid w:val="00CF5219"/>
    <w:rsid w:val="00CF5358"/>
    <w:rsid w:val="00CF57B0"/>
    <w:rsid w:val="00CF5F0B"/>
    <w:rsid w:val="00CF68CD"/>
    <w:rsid w:val="00CF7E25"/>
    <w:rsid w:val="00D02607"/>
    <w:rsid w:val="00D02B2B"/>
    <w:rsid w:val="00D03028"/>
    <w:rsid w:val="00D036FF"/>
    <w:rsid w:val="00D05BC0"/>
    <w:rsid w:val="00D0658F"/>
    <w:rsid w:val="00D07726"/>
    <w:rsid w:val="00D1128C"/>
    <w:rsid w:val="00D119F6"/>
    <w:rsid w:val="00D121CF"/>
    <w:rsid w:val="00D13012"/>
    <w:rsid w:val="00D14A22"/>
    <w:rsid w:val="00D150B2"/>
    <w:rsid w:val="00D1520D"/>
    <w:rsid w:val="00D1554A"/>
    <w:rsid w:val="00D15593"/>
    <w:rsid w:val="00D16AA4"/>
    <w:rsid w:val="00D20A17"/>
    <w:rsid w:val="00D20B16"/>
    <w:rsid w:val="00D242F5"/>
    <w:rsid w:val="00D2431B"/>
    <w:rsid w:val="00D24693"/>
    <w:rsid w:val="00D30981"/>
    <w:rsid w:val="00D31782"/>
    <w:rsid w:val="00D328E3"/>
    <w:rsid w:val="00D35245"/>
    <w:rsid w:val="00D40903"/>
    <w:rsid w:val="00D41AAA"/>
    <w:rsid w:val="00D41E30"/>
    <w:rsid w:val="00D42013"/>
    <w:rsid w:val="00D4226B"/>
    <w:rsid w:val="00D42B00"/>
    <w:rsid w:val="00D4326E"/>
    <w:rsid w:val="00D445B8"/>
    <w:rsid w:val="00D453F5"/>
    <w:rsid w:val="00D4641D"/>
    <w:rsid w:val="00D46CD2"/>
    <w:rsid w:val="00D47236"/>
    <w:rsid w:val="00D473AE"/>
    <w:rsid w:val="00D5401B"/>
    <w:rsid w:val="00D553F2"/>
    <w:rsid w:val="00D60FD7"/>
    <w:rsid w:val="00D621B7"/>
    <w:rsid w:val="00D624A1"/>
    <w:rsid w:val="00D630EC"/>
    <w:rsid w:val="00D635E6"/>
    <w:rsid w:val="00D63764"/>
    <w:rsid w:val="00D67DEE"/>
    <w:rsid w:val="00D702C5"/>
    <w:rsid w:val="00D713AF"/>
    <w:rsid w:val="00D71AD2"/>
    <w:rsid w:val="00D72B5A"/>
    <w:rsid w:val="00D72CB2"/>
    <w:rsid w:val="00D72FCF"/>
    <w:rsid w:val="00D7306C"/>
    <w:rsid w:val="00D732FD"/>
    <w:rsid w:val="00D73E2A"/>
    <w:rsid w:val="00D74321"/>
    <w:rsid w:val="00D76DCD"/>
    <w:rsid w:val="00D80C2A"/>
    <w:rsid w:val="00D8173C"/>
    <w:rsid w:val="00D81E04"/>
    <w:rsid w:val="00D8416B"/>
    <w:rsid w:val="00D85AB1"/>
    <w:rsid w:val="00D867C4"/>
    <w:rsid w:val="00D8783F"/>
    <w:rsid w:val="00D87A34"/>
    <w:rsid w:val="00D91012"/>
    <w:rsid w:val="00D9141F"/>
    <w:rsid w:val="00D92269"/>
    <w:rsid w:val="00D92DD3"/>
    <w:rsid w:val="00D93018"/>
    <w:rsid w:val="00D930F1"/>
    <w:rsid w:val="00D94AAB"/>
    <w:rsid w:val="00D95154"/>
    <w:rsid w:val="00D951F2"/>
    <w:rsid w:val="00D95BF7"/>
    <w:rsid w:val="00D97FAB"/>
    <w:rsid w:val="00DA12F5"/>
    <w:rsid w:val="00DA13A8"/>
    <w:rsid w:val="00DA450E"/>
    <w:rsid w:val="00DA70F3"/>
    <w:rsid w:val="00DA7279"/>
    <w:rsid w:val="00DB2090"/>
    <w:rsid w:val="00DB3136"/>
    <w:rsid w:val="00DB563F"/>
    <w:rsid w:val="00DB5847"/>
    <w:rsid w:val="00DB6BCF"/>
    <w:rsid w:val="00DB704E"/>
    <w:rsid w:val="00DC22A3"/>
    <w:rsid w:val="00DC5EBB"/>
    <w:rsid w:val="00DC607F"/>
    <w:rsid w:val="00DD23C5"/>
    <w:rsid w:val="00DD292F"/>
    <w:rsid w:val="00DD3520"/>
    <w:rsid w:val="00DD72B6"/>
    <w:rsid w:val="00DE0B05"/>
    <w:rsid w:val="00DE14A9"/>
    <w:rsid w:val="00DE2A22"/>
    <w:rsid w:val="00DE2F1B"/>
    <w:rsid w:val="00DE6A54"/>
    <w:rsid w:val="00DE70A4"/>
    <w:rsid w:val="00DE7B79"/>
    <w:rsid w:val="00DE7E82"/>
    <w:rsid w:val="00DE7EA7"/>
    <w:rsid w:val="00DF160E"/>
    <w:rsid w:val="00DF688D"/>
    <w:rsid w:val="00DF6963"/>
    <w:rsid w:val="00E00A6E"/>
    <w:rsid w:val="00E03F29"/>
    <w:rsid w:val="00E048D4"/>
    <w:rsid w:val="00E055B6"/>
    <w:rsid w:val="00E072AC"/>
    <w:rsid w:val="00E11BBD"/>
    <w:rsid w:val="00E134B9"/>
    <w:rsid w:val="00E136A5"/>
    <w:rsid w:val="00E15CFE"/>
    <w:rsid w:val="00E16D99"/>
    <w:rsid w:val="00E21051"/>
    <w:rsid w:val="00E23E15"/>
    <w:rsid w:val="00E24375"/>
    <w:rsid w:val="00E2488A"/>
    <w:rsid w:val="00E26A01"/>
    <w:rsid w:val="00E313AA"/>
    <w:rsid w:val="00E34602"/>
    <w:rsid w:val="00E348D1"/>
    <w:rsid w:val="00E371E1"/>
    <w:rsid w:val="00E37C76"/>
    <w:rsid w:val="00E40329"/>
    <w:rsid w:val="00E40790"/>
    <w:rsid w:val="00E40902"/>
    <w:rsid w:val="00E4112C"/>
    <w:rsid w:val="00E41EA5"/>
    <w:rsid w:val="00E441F7"/>
    <w:rsid w:val="00E44773"/>
    <w:rsid w:val="00E45048"/>
    <w:rsid w:val="00E45492"/>
    <w:rsid w:val="00E50E2C"/>
    <w:rsid w:val="00E523C0"/>
    <w:rsid w:val="00E540B0"/>
    <w:rsid w:val="00E54147"/>
    <w:rsid w:val="00E565DA"/>
    <w:rsid w:val="00E56A54"/>
    <w:rsid w:val="00E61711"/>
    <w:rsid w:val="00E6193C"/>
    <w:rsid w:val="00E62F5D"/>
    <w:rsid w:val="00E6316A"/>
    <w:rsid w:val="00E635D5"/>
    <w:rsid w:val="00E63BE4"/>
    <w:rsid w:val="00E6414F"/>
    <w:rsid w:val="00E643B1"/>
    <w:rsid w:val="00E64B72"/>
    <w:rsid w:val="00E65D96"/>
    <w:rsid w:val="00E65ED1"/>
    <w:rsid w:val="00E67428"/>
    <w:rsid w:val="00E720EB"/>
    <w:rsid w:val="00E734C9"/>
    <w:rsid w:val="00E7461C"/>
    <w:rsid w:val="00E75B66"/>
    <w:rsid w:val="00E816F0"/>
    <w:rsid w:val="00E82E45"/>
    <w:rsid w:val="00E84AD5"/>
    <w:rsid w:val="00E84BEE"/>
    <w:rsid w:val="00E851C0"/>
    <w:rsid w:val="00E85EBB"/>
    <w:rsid w:val="00E85F82"/>
    <w:rsid w:val="00E8716C"/>
    <w:rsid w:val="00E904C8"/>
    <w:rsid w:val="00E9080F"/>
    <w:rsid w:val="00E9155D"/>
    <w:rsid w:val="00E91CDE"/>
    <w:rsid w:val="00E929AB"/>
    <w:rsid w:val="00E95423"/>
    <w:rsid w:val="00E96B40"/>
    <w:rsid w:val="00E97D74"/>
    <w:rsid w:val="00EA0D39"/>
    <w:rsid w:val="00EA1348"/>
    <w:rsid w:val="00EA1BA6"/>
    <w:rsid w:val="00EA35C5"/>
    <w:rsid w:val="00EA3FB9"/>
    <w:rsid w:val="00EA46A8"/>
    <w:rsid w:val="00EA4AC8"/>
    <w:rsid w:val="00EA4CC7"/>
    <w:rsid w:val="00EA4E20"/>
    <w:rsid w:val="00EA5B39"/>
    <w:rsid w:val="00EA7420"/>
    <w:rsid w:val="00EA79CB"/>
    <w:rsid w:val="00EB0AA1"/>
    <w:rsid w:val="00EB1AC7"/>
    <w:rsid w:val="00EB1C1E"/>
    <w:rsid w:val="00EB3B15"/>
    <w:rsid w:val="00EB4515"/>
    <w:rsid w:val="00EB5065"/>
    <w:rsid w:val="00EC05BF"/>
    <w:rsid w:val="00EC188A"/>
    <w:rsid w:val="00EC1FDD"/>
    <w:rsid w:val="00EC24C9"/>
    <w:rsid w:val="00EC5856"/>
    <w:rsid w:val="00EC5E41"/>
    <w:rsid w:val="00EC60C6"/>
    <w:rsid w:val="00ED0914"/>
    <w:rsid w:val="00ED0D52"/>
    <w:rsid w:val="00ED24DB"/>
    <w:rsid w:val="00ED264F"/>
    <w:rsid w:val="00ED34E0"/>
    <w:rsid w:val="00ED3D50"/>
    <w:rsid w:val="00ED3E07"/>
    <w:rsid w:val="00ED46BE"/>
    <w:rsid w:val="00ED4B5C"/>
    <w:rsid w:val="00ED5982"/>
    <w:rsid w:val="00ED6121"/>
    <w:rsid w:val="00ED755A"/>
    <w:rsid w:val="00ED79F6"/>
    <w:rsid w:val="00EE4418"/>
    <w:rsid w:val="00EE59F6"/>
    <w:rsid w:val="00EE6BFD"/>
    <w:rsid w:val="00EE7960"/>
    <w:rsid w:val="00EF06EC"/>
    <w:rsid w:val="00EF18EB"/>
    <w:rsid w:val="00EF1A29"/>
    <w:rsid w:val="00EF2654"/>
    <w:rsid w:val="00EF3BC3"/>
    <w:rsid w:val="00EF4344"/>
    <w:rsid w:val="00EF5668"/>
    <w:rsid w:val="00EF57CC"/>
    <w:rsid w:val="00EF5C83"/>
    <w:rsid w:val="00EF7DC3"/>
    <w:rsid w:val="00F00EB4"/>
    <w:rsid w:val="00F02475"/>
    <w:rsid w:val="00F04F66"/>
    <w:rsid w:val="00F0603A"/>
    <w:rsid w:val="00F06334"/>
    <w:rsid w:val="00F0681A"/>
    <w:rsid w:val="00F06D59"/>
    <w:rsid w:val="00F07BCE"/>
    <w:rsid w:val="00F10E7A"/>
    <w:rsid w:val="00F10EDF"/>
    <w:rsid w:val="00F13B09"/>
    <w:rsid w:val="00F149F6"/>
    <w:rsid w:val="00F16A98"/>
    <w:rsid w:val="00F17585"/>
    <w:rsid w:val="00F218CE"/>
    <w:rsid w:val="00F22C92"/>
    <w:rsid w:val="00F2319F"/>
    <w:rsid w:val="00F24312"/>
    <w:rsid w:val="00F24593"/>
    <w:rsid w:val="00F26EA3"/>
    <w:rsid w:val="00F27D78"/>
    <w:rsid w:val="00F27FCB"/>
    <w:rsid w:val="00F30874"/>
    <w:rsid w:val="00F3198F"/>
    <w:rsid w:val="00F33525"/>
    <w:rsid w:val="00F35B72"/>
    <w:rsid w:val="00F36B7A"/>
    <w:rsid w:val="00F37A73"/>
    <w:rsid w:val="00F44341"/>
    <w:rsid w:val="00F47ADC"/>
    <w:rsid w:val="00F507C7"/>
    <w:rsid w:val="00F50DB1"/>
    <w:rsid w:val="00F50F32"/>
    <w:rsid w:val="00F52365"/>
    <w:rsid w:val="00F55704"/>
    <w:rsid w:val="00F55EC7"/>
    <w:rsid w:val="00F6138D"/>
    <w:rsid w:val="00F618A1"/>
    <w:rsid w:val="00F62540"/>
    <w:rsid w:val="00F6335D"/>
    <w:rsid w:val="00F65828"/>
    <w:rsid w:val="00F65929"/>
    <w:rsid w:val="00F65FFC"/>
    <w:rsid w:val="00F71256"/>
    <w:rsid w:val="00F73826"/>
    <w:rsid w:val="00F746AC"/>
    <w:rsid w:val="00F7516D"/>
    <w:rsid w:val="00F75C86"/>
    <w:rsid w:val="00F76E3B"/>
    <w:rsid w:val="00F83A58"/>
    <w:rsid w:val="00F84D7B"/>
    <w:rsid w:val="00F85592"/>
    <w:rsid w:val="00F85AE8"/>
    <w:rsid w:val="00F85C39"/>
    <w:rsid w:val="00F937FE"/>
    <w:rsid w:val="00F94144"/>
    <w:rsid w:val="00F948C8"/>
    <w:rsid w:val="00F94905"/>
    <w:rsid w:val="00F952AC"/>
    <w:rsid w:val="00F969CB"/>
    <w:rsid w:val="00F9768F"/>
    <w:rsid w:val="00F9775E"/>
    <w:rsid w:val="00FA00F6"/>
    <w:rsid w:val="00FA06C0"/>
    <w:rsid w:val="00FA10E8"/>
    <w:rsid w:val="00FA1962"/>
    <w:rsid w:val="00FA23C9"/>
    <w:rsid w:val="00FA2B11"/>
    <w:rsid w:val="00FA2CA8"/>
    <w:rsid w:val="00FA2FE0"/>
    <w:rsid w:val="00FB39DD"/>
    <w:rsid w:val="00FB3C18"/>
    <w:rsid w:val="00FB470F"/>
    <w:rsid w:val="00FC060C"/>
    <w:rsid w:val="00FC0C64"/>
    <w:rsid w:val="00FC298A"/>
    <w:rsid w:val="00FC30A8"/>
    <w:rsid w:val="00FC52D6"/>
    <w:rsid w:val="00FC5322"/>
    <w:rsid w:val="00FD1C7B"/>
    <w:rsid w:val="00FD25B4"/>
    <w:rsid w:val="00FD32EA"/>
    <w:rsid w:val="00FD4FEF"/>
    <w:rsid w:val="00FD648E"/>
    <w:rsid w:val="00FD7DD5"/>
    <w:rsid w:val="00FE001D"/>
    <w:rsid w:val="00FE28B8"/>
    <w:rsid w:val="00FE3BDB"/>
    <w:rsid w:val="00FE4741"/>
    <w:rsid w:val="00FE4A2C"/>
    <w:rsid w:val="00FE5FEC"/>
    <w:rsid w:val="00FE6369"/>
    <w:rsid w:val="00FF0520"/>
    <w:rsid w:val="00FF3523"/>
    <w:rsid w:val="00FF4AD2"/>
    <w:rsid w:val="00FF502D"/>
    <w:rsid w:val="00FF6449"/>
    <w:rsid w:val="00FF7735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8FFB71"/>
  <w15:docId w15:val="{FDB45386-9DA6-4EBD-AEDC-8A4375DF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1507"/>
    <w:rPr>
      <w:sz w:val="24"/>
      <w:szCs w:val="24"/>
    </w:rPr>
  </w:style>
  <w:style w:type="paragraph" w:styleId="Ttulo1">
    <w:name w:val="heading 1"/>
    <w:basedOn w:val="Normal"/>
    <w:next w:val="Normal"/>
    <w:qFormat/>
    <w:rsid w:val="006A3AB7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6A3AB7"/>
    <w:pPr>
      <w:keepNext/>
      <w:jc w:val="both"/>
      <w:outlineLvl w:val="1"/>
    </w:pPr>
    <w:rPr>
      <w:rFonts w:ascii="Century" w:hAnsi="Century" w:cs="Arial"/>
      <w:sz w:val="32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4D68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qFormat/>
    <w:rsid w:val="006A3AB7"/>
    <w:pPr>
      <w:keepNext/>
      <w:jc w:val="center"/>
      <w:outlineLvl w:val="4"/>
    </w:pPr>
    <w:rPr>
      <w:rFonts w:ascii="Abadi MT Condensed Light" w:hAnsi="Abadi MT Condensed Light" w:cs="Arial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A3AB7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sid w:val="006A3AB7"/>
    <w:rPr>
      <w:rFonts w:ascii="Arial" w:hAnsi="Arial" w:cs="Arial"/>
      <w:sz w:val="32"/>
    </w:rPr>
  </w:style>
  <w:style w:type="character" w:styleId="Hyperlink">
    <w:name w:val="Hyperlink"/>
    <w:basedOn w:val="Fontepargpadro"/>
    <w:rsid w:val="006A3AB7"/>
    <w:rPr>
      <w:color w:val="0000FF"/>
      <w:u w:val="single"/>
    </w:rPr>
  </w:style>
  <w:style w:type="paragraph" w:styleId="Corpodetexto">
    <w:name w:val="Body Text"/>
    <w:basedOn w:val="Normal"/>
    <w:rsid w:val="006A3AB7"/>
    <w:pPr>
      <w:jc w:val="both"/>
    </w:pPr>
    <w:rPr>
      <w:rFonts w:ascii="Abadi MT Condensed Light" w:hAnsi="Abadi MT Condensed Light" w:cs="Arial"/>
      <w:sz w:val="32"/>
    </w:rPr>
  </w:style>
  <w:style w:type="paragraph" w:styleId="Rodap">
    <w:name w:val="footer"/>
    <w:basedOn w:val="Normal"/>
    <w:link w:val="RodapChar"/>
    <w:uiPriority w:val="99"/>
    <w:rsid w:val="006A3AB7"/>
    <w:pPr>
      <w:tabs>
        <w:tab w:val="center" w:pos="4419"/>
        <w:tab w:val="right" w:pos="8838"/>
      </w:tabs>
    </w:pPr>
  </w:style>
  <w:style w:type="paragraph" w:styleId="Corpodetexto3">
    <w:name w:val="Body Text 3"/>
    <w:basedOn w:val="Normal"/>
    <w:rsid w:val="006A3AB7"/>
    <w:pPr>
      <w:jc w:val="both"/>
    </w:pPr>
    <w:rPr>
      <w:sz w:val="28"/>
    </w:rPr>
  </w:style>
  <w:style w:type="paragraph" w:styleId="Textodebalo">
    <w:name w:val="Balloon Text"/>
    <w:basedOn w:val="Normal"/>
    <w:semiHidden/>
    <w:rsid w:val="006A3AB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85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AD4BB1"/>
    <w:pPr>
      <w:jc w:val="center"/>
    </w:pPr>
    <w:rPr>
      <w:b/>
      <w:sz w:val="32"/>
      <w:szCs w:val="20"/>
      <w:u w:val="single"/>
    </w:rPr>
  </w:style>
  <w:style w:type="paragraph" w:styleId="Subttulo">
    <w:name w:val="Subtitle"/>
    <w:basedOn w:val="Normal"/>
    <w:qFormat/>
    <w:rsid w:val="00AD4BB1"/>
    <w:pPr>
      <w:jc w:val="both"/>
    </w:pPr>
    <w:rPr>
      <w:b/>
      <w:sz w:val="32"/>
      <w:szCs w:val="20"/>
    </w:rPr>
  </w:style>
  <w:style w:type="character" w:customStyle="1" w:styleId="CabealhoChar">
    <w:name w:val="Cabeçalho Char"/>
    <w:basedOn w:val="Fontepargpadro"/>
    <w:link w:val="Cabealho"/>
    <w:rsid w:val="00BB72A9"/>
    <w:rPr>
      <w:sz w:val="24"/>
      <w:szCs w:val="24"/>
    </w:rPr>
  </w:style>
  <w:style w:type="character" w:styleId="Forte">
    <w:name w:val="Strong"/>
    <w:basedOn w:val="Fontepargpadro"/>
    <w:qFormat/>
    <w:rsid w:val="00AB6449"/>
    <w:rPr>
      <w:b/>
      <w:bCs/>
    </w:rPr>
  </w:style>
  <w:style w:type="character" w:styleId="nfase">
    <w:name w:val="Emphasis"/>
    <w:basedOn w:val="Fontepargpadro"/>
    <w:qFormat/>
    <w:rsid w:val="00AB6449"/>
    <w:rPr>
      <w:i/>
      <w:iCs/>
    </w:rPr>
  </w:style>
  <w:style w:type="paragraph" w:styleId="PargrafodaLista">
    <w:name w:val="List Paragraph"/>
    <w:basedOn w:val="Normal"/>
    <w:uiPriority w:val="34"/>
    <w:qFormat/>
    <w:rsid w:val="00DE7B79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542E31"/>
    <w:rPr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4D68E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4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E67C3-2F04-4E7B-87B1-148600748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1572</Words>
  <Characters>8495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PREF MUN AMARAL FERRADOR</dc:creator>
  <cp:keywords/>
  <dc:description/>
  <cp:lastModifiedBy>saude_amaral_ferrador@hotmail.com</cp:lastModifiedBy>
  <cp:revision>5</cp:revision>
  <cp:lastPrinted>2025-11-04T19:02:00Z</cp:lastPrinted>
  <dcterms:created xsi:type="dcterms:W3CDTF">2025-11-04T00:13:00Z</dcterms:created>
  <dcterms:modified xsi:type="dcterms:W3CDTF">2025-11-04T19:02:00Z</dcterms:modified>
</cp:coreProperties>
</file>