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FC4275" w14:textId="77777777" w:rsidR="00E74689" w:rsidRPr="00275C49" w:rsidRDefault="00E74689" w:rsidP="00B50044">
      <w:pPr>
        <w:spacing w:line="360" w:lineRule="auto"/>
        <w:jc w:val="center"/>
        <w:rPr>
          <w:b/>
          <w:bCs/>
          <w:sz w:val="24"/>
          <w:szCs w:val="24"/>
        </w:rPr>
      </w:pPr>
    </w:p>
    <w:p w14:paraId="6727D240" w14:textId="2F1A1DF6" w:rsidR="00DC5980" w:rsidRPr="00275C49" w:rsidRDefault="00B50044" w:rsidP="00B50044">
      <w:pPr>
        <w:spacing w:line="360" w:lineRule="auto"/>
        <w:jc w:val="center"/>
        <w:rPr>
          <w:b/>
          <w:bCs/>
          <w:sz w:val="24"/>
          <w:szCs w:val="24"/>
        </w:rPr>
      </w:pPr>
      <w:r w:rsidRPr="00275C49">
        <w:rPr>
          <w:b/>
          <w:bCs/>
          <w:sz w:val="24"/>
          <w:szCs w:val="24"/>
        </w:rPr>
        <w:t>ESTUDO TÉCNICO PRELIMINAR</w:t>
      </w:r>
    </w:p>
    <w:p w14:paraId="7DB9CB7F" w14:textId="77777777" w:rsidR="00F134A0" w:rsidRPr="00275C49" w:rsidRDefault="00F134A0" w:rsidP="00F134A0">
      <w:pPr>
        <w:pStyle w:val="Ttulo1"/>
        <w:keepLines/>
        <w:spacing w:before="480" w:line="288" w:lineRule="auto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1. INFORMAÇÕES BÁSICAS</w:t>
      </w:r>
    </w:p>
    <w:p w14:paraId="5BC0B6B4" w14:textId="77EEA565" w:rsidR="00F134A0" w:rsidRPr="00275C49" w:rsidRDefault="00F134A0" w:rsidP="00F134A0">
      <w:pPr>
        <w:spacing w:line="360" w:lineRule="auto"/>
        <w:rPr>
          <w:sz w:val="24"/>
          <w:szCs w:val="24"/>
        </w:rPr>
      </w:pPr>
      <w:r w:rsidRPr="00275C49">
        <w:rPr>
          <w:sz w:val="24"/>
          <w:szCs w:val="24"/>
        </w:rPr>
        <w:t xml:space="preserve">1.1. CATEGORIA DO SERVIÇO: Bens comuns </w:t>
      </w:r>
      <w:r w:rsidRPr="00275C49">
        <w:rPr>
          <w:sz w:val="24"/>
          <w:szCs w:val="24"/>
        </w:rPr>
        <w:br/>
        <w:t xml:space="preserve">1.2. MODELO DE CONTRATAÇÃO: </w:t>
      </w:r>
      <w:r w:rsidR="000201B6" w:rsidRPr="00275C49">
        <w:rPr>
          <w:sz w:val="24"/>
          <w:szCs w:val="24"/>
        </w:rPr>
        <w:t>DISPENSA DE LICITAÇÃO</w:t>
      </w:r>
      <w:r w:rsidR="009C2F7B">
        <w:rPr>
          <w:sz w:val="24"/>
          <w:szCs w:val="24"/>
        </w:rPr>
        <w:t xml:space="preserve"> </w:t>
      </w:r>
    </w:p>
    <w:p w14:paraId="0B2E0311" w14:textId="77777777" w:rsidR="00F134A0" w:rsidRPr="00275C49" w:rsidRDefault="00F134A0" w:rsidP="00F134A0">
      <w:pPr>
        <w:pStyle w:val="Ttulo1"/>
        <w:spacing w:before="200" w:line="360" w:lineRule="auto"/>
        <w:jc w:val="both"/>
        <w:rPr>
          <w:rFonts w:eastAsia="Arial"/>
          <w:sz w:val="24"/>
          <w:szCs w:val="24"/>
        </w:rPr>
      </w:pPr>
      <w:bookmarkStart w:id="0" w:name="_jhg7w879g3wp"/>
      <w:bookmarkEnd w:id="0"/>
      <w:r w:rsidRPr="00275C49">
        <w:rPr>
          <w:rFonts w:eastAsia="Arial"/>
          <w:sz w:val="24"/>
          <w:szCs w:val="24"/>
        </w:rPr>
        <w:t>2. DESCRIÇÃO DA NECESSIDADE</w:t>
      </w:r>
    </w:p>
    <w:p w14:paraId="219E6E21" w14:textId="452D2493" w:rsidR="009C2F7B" w:rsidRPr="005F0EA7" w:rsidRDefault="00F134A0" w:rsidP="009C2F7B">
      <w:pPr>
        <w:rPr>
          <w:bCs/>
          <w:snapToGrid w:val="0"/>
          <w:color w:val="000000"/>
          <w:sz w:val="24"/>
          <w:szCs w:val="24"/>
        </w:rPr>
      </w:pPr>
      <w:r w:rsidRPr="00275C49">
        <w:rPr>
          <w:rFonts w:eastAsia="Arial"/>
          <w:sz w:val="24"/>
          <w:szCs w:val="24"/>
          <w:lang w:val="pt-BR"/>
        </w:rPr>
        <w:t xml:space="preserve">2.1 Estudo técnico preliminar para tratar da necessidade </w:t>
      </w:r>
      <w:r w:rsidR="009C2F7B">
        <w:rPr>
          <w:bCs/>
          <w:snapToGrid w:val="0"/>
          <w:sz w:val="24"/>
          <w:szCs w:val="24"/>
          <w:lang w:val="pt-BR"/>
        </w:rPr>
        <w:t>c</w:t>
      </w:r>
      <w:r w:rsidR="009C2F7B" w:rsidRPr="00235E89">
        <w:rPr>
          <w:bCs/>
          <w:snapToGrid w:val="0"/>
          <w:sz w:val="24"/>
          <w:szCs w:val="24"/>
          <w:lang w:val="pt-BR"/>
        </w:rPr>
        <w:t>ontratação de empresa especializada</w:t>
      </w:r>
      <w:r w:rsidR="009C2F7B" w:rsidRPr="00235E89">
        <w:rPr>
          <w:bCs/>
          <w:snapToGrid w:val="0"/>
          <w:sz w:val="24"/>
          <w:szCs w:val="24"/>
        </w:rPr>
        <w:t xml:space="preserve"> para a aquisição de </w:t>
      </w:r>
      <w:r w:rsidR="009C2F7B">
        <w:rPr>
          <w:bCs/>
          <w:snapToGrid w:val="0"/>
          <w:sz w:val="24"/>
          <w:szCs w:val="24"/>
        </w:rPr>
        <w:t xml:space="preserve">óleos lubrificantes, aditivo e fluido para uso da secretária de Viação e Transportes, com a finalidade de garantir </w:t>
      </w:r>
      <w:r w:rsidR="009C2F7B">
        <w:t>a manutenção das maquinas e equipamentos e veiculos da pasta</w:t>
      </w:r>
      <w:r w:rsidR="009C2F7B">
        <w:rPr>
          <w:bCs/>
          <w:snapToGrid w:val="0"/>
          <w:sz w:val="24"/>
          <w:szCs w:val="24"/>
        </w:rPr>
        <w:t xml:space="preserve">, assim </w:t>
      </w:r>
      <w:r w:rsidR="009C2F7B" w:rsidRPr="00235E89">
        <w:rPr>
          <w:bCs/>
          <w:snapToGrid w:val="0"/>
          <w:sz w:val="24"/>
          <w:szCs w:val="24"/>
        </w:rPr>
        <w:t>garanti</w:t>
      </w:r>
      <w:r w:rsidR="009C2F7B">
        <w:rPr>
          <w:bCs/>
          <w:snapToGrid w:val="0"/>
          <w:sz w:val="24"/>
          <w:szCs w:val="24"/>
        </w:rPr>
        <w:t>ndo</w:t>
      </w:r>
      <w:r w:rsidR="009C2F7B" w:rsidRPr="00235E89">
        <w:rPr>
          <w:bCs/>
          <w:snapToGrid w:val="0"/>
          <w:sz w:val="24"/>
          <w:szCs w:val="24"/>
        </w:rPr>
        <w:t xml:space="preserve"> o</w:t>
      </w:r>
      <w:r w:rsidR="009C2F7B">
        <w:rPr>
          <w:bCs/>
          <w:snapToGrid w:val="0"/>
          <w:sz w:val="24"/>
          <w:szCs w:val="24"/>
        </w:rPr>
        <w:t xml:space="preserve"> bom funcionamento e</w:t>
      </w:r>
      <w:r w:rsidR="009C2F7B" w:rsidRPr="00235E89">
        <w:rPr>
          <w:bCs/>
          <w:snapToGrid w:val="0"/>
          <w:sz w:val="24"/>
          <w:szCs w:val="24"/>
        </w:rPr>
        <w:t xml:space="preserve"> desenvolvimento das atividades da Secretaria junto </w:t>
      </w:r>
      <w:r w:rsidR="009C2F7B">
        <w:rPr>
          <w:bCs/>
          <w:snapToGrid w:val="0"/>
          <w:sz w:val="24"/>
          <w:szCs w:val="24"/>
        </w:rPr>
        <w:t xml:space="preserve">as demandas </w:t>
      </w:r>
      <w:r w:rsidR="009C2F7B" w:rsidRPr="00235E89">
        <w:rPr>
          <w:bCs/>
          <w:snapToGrid w:val="0"/>
          <w:sz w:val="24"/>
          <w:szCs w:val="24"/>
        </w:rPr>
        <w:t>do Municipio.</w:t>
      </w:r>
      <w:r w:rsidR="009C2F7B">
        <w:rPr>
          <w:bCs/>
          <w:snapToGrid w:val="0"/>
          <w:sz w:val="24"/>
          <w:szCs w:val="24"/>
        </w:rPr>
        <w:t xml:space="preserve"> </w:t>
      </w:r>
      <w:r w:rsidR="009C2F7B" w:rsidRPr="00235E89">
        <w:rPr>
          <w:bCs/>
          <w:snapToGrid w:val="0"/>
          <w:sz w:val="24"/>
          <w:szCs w:val="24"/>
        </w:rPr>
        <w:t>Aquisição d</w:t>
      </w:r>
      <w:r w:rsidR="009C2F7B">
        <w:rPr>
          <w:bCs/>
          <w:snapToGrid w:val="0"/>
          <w:sz w:val="24"/>
          <w:szCs w:val="24"/>
        </w:rPr>
        <w:t>os produtos</w:t>
      </w:r>
      <w:r w:rsidR="009C2F7B" w:rsidRPr="00235E89">
        <w:rPr>
          <w:bCs/>
          <w:snapToGrid w:val="0"/>
          <w:sz w:val="24"/>
          <w:szCs w:val="24"/>
        </w:rPr>
        <w:t xml:space="preserve"> será </w:t>
      </w:r>
      <w:r w:rsidR="009C2F7B">
        <w:rPr>
          <w:bCs/>
          <w:snapToGrid w:val="0"/>
          <w:sz w:val="24"/>
          <w:szCs w:val="24"/>
        </w:rPr>
        <w:t xml:space="preserve">através </w:t>
      </w:r>
      <w:r w:rsidR="009C2F7B" w:rsidRPr="00235E89">
        <w:rPr>
          <w:bCs/>
          <w:snapToGrid w:val="0"/>
          <w:sz w:val="24"/>
          <w:szCs w:val="24"/>
        </w:rPr>
        <w:t xml:space="preserve">de </w:t>
      </w:r>
      <w:r w:rsidR="009C2F7B">
        <w:rPr>
          <w:bCs/>
          <w:snapToGrid w:val="0"/>
          <w:sz w:val="24"/>
          <w:szCs w:val="24"/>
        </w:rPr>
        <w:t xml:space="preserve">dispensa de licitação </w:t>
      </w:r>
      <w:r w:rsidR="009C2F7B" w:rsidRPr="00235E89">
        <w:rPr>
          <w:bCs/>
          <w:snapToGrid w:val="0"/>
          <w:sz w:val="24"/>
          <w:szCs w:val="24"/>
        </w:rPr>
        <w:t>,</w:t>
      </w:r>
      <w:r w:rsidR="009C2F7B" w:rsidRPr="001C5FCA">
        <w:rPr>
          <w:bCs/>
          <w:snapToGrid w:val="0"/>
          <w:sz w:val="24"/>
          <w:szCs w:val="24"/>
        </w:rPr>
        <w:t xml:space="preserve"> fundamentada no Art 7</w:t>
      </w:r>
      <w:r w:rsidR="009C2F7B">
        <w:rPr>
          <w:bCs/>
          <w:snapToGrid w:val="0"/>
          <w:sz w:val="24"/>
          <w:szCs w:val="24"/>
        </w:rPr>
        <w:t>5</w:t>
      </w:r>
      <w:r w:rsidR="009C2F7B" w:rsidRPr="001C5FCA">
        <w:rPr>
          <w:bCs/>
          <w:snapToGrid w:val="0"/>
          <w:sz w:val="24"/>
          <w:szCs w:val="24"/>
        </w:rPr>
        <w:t xml:space="preserve">, </w:t>
      </w:r>
      <w:r w:rsidR="009C2F7B">
        <w:rPr>
          <w:bCs/>
          <w:snapToGrid w:val="0"/>
          <w:sz w:val="24"/>
          <w:szCs w:val="24"/>
        </w:rPr>
        <w:t>inciso II</w:t>
      </w:r>
      <w:r w:rsidR="009C2F7B" w:rsidRPr="001C5FCA">
        <w:rPr>
          <w:bCs/>
          <w:snapToGrid w:val="0"/>
          <w:sz w:val="24"/>
          <w:szCs w:val="24"/>
        </w:rPr>
        <w:t xml:space="preserve"> da lei 14.133 de 01 de abril de 2021</w:t>
      </w:r>
      <w:r w:rsidR="009C2F7B">
        <w:rPr>
          <w:bCs/>
          <w:snapToGrid w:val="0"/>
          <w:sz w:val="24"/>
          <w:szCs w:val="24"/>
        </w:rPr>
        <w:t>, usando o sistema de registro de preço.</w:t>
      </w:r>
    </w:p>
    <w:p w14:paraId="55F3A235" w14:textId="77777777" w:rsidR="009C2F7B" w:rsidRPr="003D7CAD" w:rsidRDefault="009C2F7B" w:rsidP="009C2F7B">
      <w:pPr>
        <w:jc w:val="both"/>
        <w:rPr>
          <w:bCs/>
          <w:snapToGrid w:val="0"/>
          <w:color w:val="FF0000"/>
          <w:sz w:val="24"/>
          <w:szCs w:val="24"/>
        </w:rPr>
      </w:pPr>
      <w:r w:rsidRPr="00235E89">
        <w:rPr>
          <w:bCs/>
          <w:snapToGrid w:val="0"/>
          <w:sz w:val="24"/>
          <w:szCs w:val="24"/>
        </w:rPr>
        <w:t xml:space="preserve"> </w:t>
      </w:r>
    </w:p>
    <w:p w14:paraId="7EA2AA42" w14:textId="77777777" w:rsidR="009C2F7B" w:rsidRDefault="009C2F7B" w:rsidP="009C2F7B">
      <w:pPr>
        <w:rPr>
          <w:bCs/>
          <w:snapToGrid w:val="0"/>
          <w:color w:val="000000"/>
          <w:sz w:val="24"/>
          <w:szCs w:val="24"/>
        </w:rPr>
      </w:pPr>
    </w:p>
    <w:p w14:paraId="0779A2B4" w14:textId="416AB278" w:rsidR="001E33D3" w:rsidRDefault="001E33D3" w:rsidP="001E33D3">
      <w:pPr>
        <w:rPr>
          <w:bCs/>
          <w:snapToGrid w:val="0"/>
          <w:color w:val="000000"/>
          <w:sz w:val="24"/>
          <w:szCs w:val="24"/>
        </w:rPr>
      </w:pPr>
    </w:p>
    <w:p w14:paraId="1627AB18" w14:textId="6063910E" w:rsidR="00151FA8" w:rsidRPr="00E87653" w:rsidRDefault="00151FA8" w:rsidP="00151FA8">
      <w:pPr>
        <w:rPr>
          <w:bCs/>
          <w:snapToGrid w:val="0"/>
          <w:color w:val="000000"/>
          <w:sz w:val="26"/>
          <w:szCs w:val="26"/>
        </w:rPr>
      </w:pPr>
    </w:p>
    <w:p w14:paraId="7F385753" w14:textId="52320915" w:rsidR="00B8202C" w:rsidRPr="00275C49" w:rsidRDefault="00F8176F" w:rsidP="00F8176F">
      <w:pPr>
        <w:rPr>
          <w:rFonts w:eastAsia="Arial"/>
          <w:sz w:val="24"/>
          <w:szCs w:val="24"/>
          <w:lang w:val="pt-BR"/>
        </w:rPr>
      </w:pPr>
      <w:r>
        <w:rPr>
          <w:bCs/>
          <w:snapToGrid w:val="0"/>
          <w:color w:val="000000"/>
          <w:sz w:val="24"/>
          <w:szCs w:val="24"/>
        </w:rPr>
        <w:t xml:space="preserve"> </w:t>
      </w:r>
    </w:p>
    <w:p w14:paraId="2F7AF52D" w14:textId="4DF2BA9F" w:rsidR="00F134A0" w:rsidRPr="00275C49" w:rsidRDefault="00F134A0" w:rsidP="00F134A0">
      <w:pPr>
        <w:pStyle w:val="Ttulo1"/>
        <w:spacing w:before="0" w:line="288" w:lineRule="auto"/>
        <w:jc w:val="both"/>
        <w:rPr>
          <w:rFonts w:eastAsia="Arial"/>
          <w:sz w:val="24"/>
          <w:szCs w:val="24"/>
        </w:rPr>
      </w:pPr>
      <w:r w:rsidRPr="00275C49">
        <w:rPr>
          <w:rFonts w:eastAsia="Arial"/>
          <w:sz w:val="24"/>
          <w:szCs w:val="24"/>
        </w:rPr>
        <w:t>3. ÁREA REQUISITANTE</w:t>
      </w:r>
    </w:p>
    <w:p w14:paraId="1B1C9A17" w14:textId="2B826924" w:rsidR="00F134A0" w:rsidRPr="00275C49" w:rsidRDefault="00F134A0" w:rsidP="00926ECB">
      <w:pPr>
        <w:pStyle w:val="Ttulo1"/>
        <w:spacing w:before="240" w:line="360" w:lineRule="auto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b w:val="0"/>
          <w:sz w:val="24"/>
          <w:szCs w:val="24"/>
        </w:rPr>
        <w:t>3.1 ÁREA:  Secretaria Municipal de</w:t>
      </w:r>
      <w:r w:rsidR="00342D17" w:rsidRPr="00275C49">
        <w:rPr>
          <w:rFonts w:eastAsia="Arial"/>
          <w:b w:val="0"/>
          <w:sz w:val="24"/>
          <w:szCs w:val="24"/>
        </w:rPr>
        <w:t xml:space="preserve"> Transportes</w:t>
      </w:r>
      <w:r w:rsidRPr="00275C49">
        <w:rPr>
          <w:rFonts w:eastAsia="Arial"/>
          <w:b w:val="0"/>
          <w:sz w:val="24"/>
          <w:szCs w:val="24"/>
        </w:rPr>
        <w:br/>
        <w:t xml:space="preserve">3.2 RESPONSÁVEL:  </w:t>
      </w:r>
      <w:r w:rsidR="00275C49">
        <w:rPr>
          <w:rFonts w:eastAsia="Arial"/>
          <w:b w:val="0"/>
          <w:sz w:val="24"/>
          <w:szCs w:val="24"/>
        </w:rPr>
        <w:t xml:space="preserve">FRANCIÉLI LOPES NUNES </w:t>
      </w:r>
    </w:p>
    <w:p w14:paraId="3350168F" w14:textId="1D94B754" w:rsidR="00F134A0" w:rsidRPr="00275C49" w:rsidRDefault="00F134A0" w:rsidP="00F134A0">
      <w:pPr>
        <w:pStyle w:val="Ttulo1"/>
        <w:spacing w:before="240" w:line="360" w:lineRule="auto"/>
        <w:jc w:val="both"/>
        <w:rPr>
          <w:rFonts w:eastAsia="Arial"/>
          <w:b w:val="0"/>
          <w:sz w:val="24"/>
          <w:szCs w:val="24"/>
        </w:rPr>
      </w:pPr>
      <w:r w:rsidRPr="00275C49">
        <w:rPr>
          <w:rFonts w:eastAsia="Arial"/>
          <w:sz w:val="24"/>
          <w:szCs w:val="24"/>
        </w:rPr>
        <w:t>4. REQUISITOS DA CONTRATAÇÃO</w:t>
      </w:r>
    </w:p>
    <w:p w14:paraId="227E3A40" w14:textId="77777777" w:rsidR="00F134A0" w:rsidRPr="00E74689" w:rsidRDefault="00F134A0" w:rsidP="00F134A0">
      <w:pPr>
        <w:pStyle w:val="LO-normal"/>
        <w:spacing w:after="24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4.1. O objeto deve ser entregue com as mesmas especificações constantes no termo de referência e seus anexos. </w:t>
      </w:r>
    </w:p>
    <w:p w14:paraId="5F8D7BF8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4.2. São de responsabilidade da empresa todos os impostos, taxas, licenças e registros dos órgãos públicos municipais, estaduais e federais, que se fizerem necessários, bem como as despesas com frete, e recursos humanos (quando for o caso).</w:t>
      </w:r>
    </w:p>
    <w:p w14:paraId="51D9C75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4.3. Durante a execução dos os serviços ou entrega dos bens serão submetidos à inspeção, sendo observados os seguintes itens: </w:t>
      </w:r>
    </w:p>
    <w:p w14:paraId="2AC0295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a) Itens de segurança, uniforme e utilização de EPI </w:t>
      </w:r>
    </w:p>
    <w:p w14:paraId="28FDFFCA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b) Critérios de Sustentabilidade (quando houver)</w:t>
      </w:r>
    </w:p>
    <w:p w14:paraId="5252612F" w14:textId="3ED6BE79" w:rsidR="00F134A0" w:rsidRDefault="00F134A0" w:rsidP="00E74689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c) </w:t>
      </w:r>
      <w:r w:rsidRPr="00B00A43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Critérios de Qualidade</w:t>
      </w:r>
    </w:p>
    <w:p w14:paraId="1801F15A" w14:textId="77777777" w:rsidR="00E74689" w:rsidRDefault="00E74689" w:rsidP="00F134A0">
      <w:pPr>
        <w:jc w:val="both"/>
        <w:rPr>
          <w:sz w:val="24"/>
          <w:szCs w:val="24"/>
        </w:rPr>
      </w:pPr>
    </w:p>
    <w:p w14:paraId="3D6736D2" w14:textId="3D30E65A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4</w:t>
      </w:r>
      <w:r w:rsidRPr="00042BE9">
        <w:rPr>
          <w:sz w:val="24"/>
          <w:szCs w:val="24"/>
        </w:rPr>
        <w:t>. Efetuar a entrega (carga e descarga) do(s) material(is) no(s) local(is) e horário(s) indicado(s) na(s) Ordem(ns) de Compra.</w:t>
      </w:r>
    </w:p>
    <w:p w14:paraId="3BAEDB9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2B5719" w14:textId="52E9BE91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5</w:t>
      </w:r>
      <w:r w:rsidRPr="00042BE9">
        <w:rPr>
          <w:sz w:val="24"/>
          <w:szCs w:val="24"/>
        </w:rPr>
        <w:t>. O fornecedor deverá apresentar, na data da assinatura da Ata de Registro de Preços, pelo menos 02(dois) números de telefones fixos e/ou celulares, além do e-mail, com atendimento em horário comercial, de segunda a sexta-feira, exceto feriados, para registro e providências quanto ao atendimento dos pedidos.</w:t>
      </w:r>
    </w:p>
    <w:p w14:paraId="1FB91DBF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1BB6DCB0" w14:textId="5FB4D5F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6</w:t>
      </w:r>
      <w:r w:rsidRPr="00042BE9">
        <w:rPr>
          <w:sz w:val="24"/>
          <w:szCs w:val="24"/>
        </w:rPr>
        <w:t>. O fornecedor deverá manter a integridade e qualidade do produto durante o embarque da carga, transporte e entrega no(s) local(is) informado(s).</w:t>
      </w:r>
    </w:p>
    <w:p w14:paraId="513D1D89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0A2E331" w14:textId="765B20E9" w:rsidR="00F134A0" w:rsidRPr="00042BE9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>4.</w:t>
      </w:r>
      <w:r w:rsidR="00E74689">
        <w:rPr>
          <w:sz w:val="24"/>
          <w:szCs w:val="24"/>
        </w:rPr>
        <w:t>7</w:t>
      </w:r>
      <w:r w:rsidRPr="00042BE9">
        <w:rPr>
          <w:sz w:val="24"/>
          <w:szCs w:val="24"/>
        </w:rPr>
        <w:t xml:space="preserve">. A logística relacionada ao serviço de transporte, que compreende a disponibilização de veículos apropriados com condutor, combustível e manutenção necessárias, serviço de carregamento e </w:t>
      </w:r>
      <w:r w:rsidRPr="00042BE9">
        <w:rPr>
          <w:sz w:val="24"/>
          <w:szCs w:val="24"/>
          <w:lang w:bidi="hi-IN"/>
        </w:rPr>
        <w:t>descarregamento, será de responsabilidade do fornecedor</w:t>
      </w:r>
      <w:r w:rsidRPr="00042BE9">
        <w:rPr>
          <w:sz w:val="24"/>
          <w:szCs w:val="24"/>
        </w:rPr>
        <w:t>.</w:t>
      </w:r>
    </w:p>
    <w:p w14:paraId="73F2A125" w14:textId="2DC529D6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8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1" w:name="_Hlk160903329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Os produtos deverão cumprir todas as exigências legais quanto à sua comercialização</w:t>
      </w:r>
      <w:r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.</w:t>
      </w:r>
      <w:bookmarkEnd w:id="1"/>
    </w:p>
    <w:p w14:paraId="3E1CFA2F" w14:textId="6EC15E78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</w:pP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4.</w:t>
      </w:r>
      <w:r w:rsidR="00E7468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9</w:t>
      </w:r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 xml:space="preserve">. </w:t>
      </w:r>
      <w:bookmarkStart w:id="2" w:name="_Hlk160903351"/>
      <w:r w:rsidRPr="00042BE9">
        <w:rPr>
          <w:rFonts w:ascii="Times New Roman" w:eastAsia="Arial" w:hAnsi="Times New Roman" w:cs="Times New Roman"/>
          <w:bCs/>
          <w:color w:val="auto"/>
          <w:sz w:val="24"/>
          <w:szCs w:val="24"/>
          <w:lang w:val="pt-BR"/>
        </w:rPr>
        <w:t>Ainda, os produtos deverão cumprir todas as exigências legais quanto à sua comercialização e deverão possuir alvará sanitário válido para indústria.</w:t>
      </w:r>
      <w:bookmarkEnd w:id="2"/>
    </w:p>
    <w:p w14:paraId="130D1245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  <w:highlight w:val="yellow"/>
          <w:lang w:val="pt-BR"/>
        </w:rPr>
      </w:pPr>
      <w:r w:rsidRPr="00042BE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>Das quantidades mínimas a serem compradas por ordem de compra:</w:t>
      </w:r>
    </w:p>
    <w:tbl>
      <w:tblPr>
        <w:tblStyle w:val="TableNormal"/>
        <w:tblW w:w="9214" w:type="dxa"/>
        <w:tblInd w:w="-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962"/>
        <w:gridCol w:w="4252"/>
      </w:tblGrid>
      <w:tr w:rsidR="00F134A0" w:rsidRPr="00042BE9" w14:paraId="1A2DF896" w14:textId="77777777" w:rsidTr="00D32370">
        <w:trPr>
          <w:trHeight w:val="1119"/>
        </w:trPr>
        <w:tc>
          <w:tcPr>
            <w:tcW w:w="4962" w:type="dxa"/>
          </w:tcPr>
          <w:p w14:paraId="6AFEC255" w14:textId="77777777" w:rsidR="00F134A0" w:rsidRPr="00275C49" w:rsidRDefault="00F134A0" w:rsidP="00D32370">
            <w:pPr>
              <w:spacing w:before="105"/>
              <w:ind w:left="33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>OBJETO</w:t>
            </w:r>
          </w:p>
        </w:tc>
        <w:tc>
          <w:tcPr>
            <w:tcW w:w="4252" w:type="dxa"/>
          </w:tcPr>
          <w:p w14:paraId="4A72337C" w14:textId="77777777" w:rsidR="00F134A0" w:rsidRPr="00275C49" w:rsidRDefault="00F134A0" w:rsidP="00D32370">
            <w:pPr>
              <w:spacing w:before="105"/>
              <w:ind w:left="40"/>
              <w:jc w:val="center"/>
              <w:rPr>
                <w:rFonts w:eastAsia="Arial MT"/>
                <w:sz w:val="24"/>
                <w:szCs w:val="24"/>
              </w:rPr>
            </w:pPr>
            <w:r w:rsidRPr="00275C49">
              <w:rPr>
                <w:rFonts w:eastAsia="Arial MT"/>
                <w:spacing w:val="-2"/>
                <w:sz w:val="24"/>
                <w:szCs w:val="24"/>
              </w:rPr>
              <w:t xml:space="preserve">QUANTITADE </w:t>
            </w:r>
            <w:r w:rsidRPr="00275C49">
              <w:rPr>
                <w:rFonts w:eastAsia="Arial MT"/>
                <w:sz w:val="24"/>
                <w:szCs w:val="24"/>
              </w:rPr>
              <w:t>ESTIMADA</w:t>
            </w:r>
            <w:r w:rsidRPr="00275C49">
              <w:rPr>
                <w:rFonts w:eastAsia="Arial MT"/>
                <w:spacing w:val="-12"/>
                <w:sz w:val="24"/>
                <w:szCs w:val="24"/>
              </w:rPr>
              <w:t xml:space="preserve"> </w:t>
            </w:r>
            <w:r w:rsidRPr="00275C49">
              <w:rPr>
                <w:rFonts w:eastAsia="Arial MT"/>
                <w:sz w:val="24"/>
                <w:szCs w:val="24"/>
              </w:rPr>
              <w:t xml:space="preserve">MINIMA POR ORDEM DE </w:t>
            </w:r>
            <w:r w:rsidRPr="00275C49">
              <w:rPr>
                <w:rFonts w:eastAsia="Arial MT"/>
                <w:spacing w:val="-2"/>
                <w:sz w:val="24"/>
                <w:szCs w:val="24"/>
              </w:rPr>
              <w:t>COMPRA POR SECRETARIA</w:t>
            </w:r>
          </w:p>
        </w:tc>
      </w:tr>
      <w:tr w:rsidR="001527AE" w:rsidRPr="00042BE9" w14:paraId="75F84263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7174CEE3" w14:textId="1566FB5E" w:rsidR="001527AE" w:rsidRDefault="001527AE" w:rsidP="001527AE">
            <w:pPr>
              <w:spacing w:before="110" w:line="288" w:lineRule="auto"/>
              <w:ind w:left="108"/>
              <w:jc w:val="both"/>
              <w:rPr>
                <w:sz w:val="24"/>
                <w:szCs w:val="24"/>
              </w:rPr>
            </w:pPr>
            <w:r w:rsidRPr="006570EA">
              <w:rPr>
                <w:color w:val="000000"/>
                <w:lang w:eastAsia="pt-BR"/>
              </w:rPr>
              <w:t>GRAXA DELÍTIO, GRAU NLGI2, RECOMENDADA PARA LUBRIFICAÇÃO DE CHASSIS,  ROLAMENTOS, JUNTAS UNIVERSAIS, CUBOS DE RODA E PINOS DE VEÍCULOS AUTOMOTIVOS, AGRÍCOLAS E DE CONSTRUÇÃO, APRESENTA CARACTERÍSTICAS DE RESISTÊNCIA À OXIDAÇÃO E À LAVAGEM POR ÁGUA, PODENDO SER EMPREGADA EM AMBIENTES ÚMIDOS, PODE SER UTILIZADA ENTRE A STEMPERATURAS DE 0 OC E 130 OC. EMBALAGEM DE 20KG</w:t>
            </w:r>
          </w:p>
        </w:tc>
        <w:tc>
          <w:tcPr>
            <w:tcW w:w="4252" w:type="dxa"/>
          </w:tcPr>
          <w:p w14:paraId="2931C8FC" w14:textId="01E53FB8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2 </w:t>
            </w:r>
            <w:r w:rsidR="001527AE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06396FD0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6C7F1E7B" w14:textId="2AC5FEEB" w:rsidR="001527AE" w:rsidRDefault="001527AE" w:rsidP="001527AE">
            <w:pPr>
              <w:spacing w:before="110" w:line="288" w:lineRule="auto"/>
              <w:ind w:left="108"/>
              <w:jc w:val="both"/>
              <w:rPr>
                <w:sz w:val="24"/>
                <w:szCs w:val="24"/>
              </w:rPr>
            </w:pPr>
            <w:r w:rsidRPr="005C68CC">
              <w:rPr>
                <w:color w:val="000000"/>
                <w:lang w:eastAsia="pt-BR"/>
              </w:rPr>
              <w:t xml:space="preserve">ÓLEO PARA SISTEMAS HIDRÁULICOS, VISCOSIDADE </w:t>
            </w:r>
            <w:r w:rsidRPr="00697E0D">
              <w:rPr>
                <w:color w:val="000000"/>
                <w:lang w:eastAsia="pt-BR"/>
              </w:rPr>
              <w:t>ISO 68- ESPECIFICAÇÕES AFNOR NF E 48-603 HM- AGMA 9005-E02-ASTM D-6158 Class HM- Bosch Rexroth- DIN 51524 parte 2 HLP- Eaton Vickers 35VQ25A- ISO 11158 HM- MAG Cincinnati P-69- Parker Hannifin (Denison) HF-0, HF-1 e HF-2- US Steel</w:t>
            </w:r>
            <w:r w:rsidRPr="005C68CC">
              <w:rPr>
                <w:color w:val="000000"/>
                <w:lang w:eastAsia="pt-BR"/>
              </w:rPr>
              <w:t xml:space="preserve">, PARA OPERAR EM SISTEMAS DE EXTREMA PRESSÃO. ELABORADO COM ÓLEO LUBRIFICANTE BÁSICO DE PRIMEIRO REFINO, NÃO PODENDO SER OBTIDO ATRAVÉS DE PROCESSO DE RERREFINO E ATENDA A </w:t>
            </w:r>
            <w:r w:rsidRPr="005C68CC">
              <w:rPr>
                <w:color w:val="000000"/>
                <w:lang w:eastAsia="pt-BR"/>
              </w:rPr>
              <w:lastRenderedPageBreak/>
              <w:t>NORMA IATF16949.EMBALAGEM 20L.</w:t>
            </w:r>
          </w:p>
        </w:tc>
        <w:tc>
          <w:tcPr>
            <w:tcW w:w="4252" w:type="dxa"/>
          </w:tcPr>
          <w:p w14:paraId="63C135CA" w14:textId="104661CF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lastRenderedPageBreak/>
              <w:t xml:space="preserve">2 </w:t>
            </w:r>
            <w:r w:rsidR="001527AE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3A828E39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219499A4" w14:textId="08D158F0" w:rsidR="001527AE" w:rsidRDefault="001527AE" w:rsidP="001527AE">
            <w:pPr>
              <w:spacing w:before="110" w:line="288" w:lineRule="auto"/>
              <w:ind w:left="108"/>
              <w:jc w:val="both"/>
              <w:rPr>
                <w:sz w:val="24"/>
                <w:szCs w:val="24"/>
              </w:rPr>
            </w:pPr>
            <w:r w:rsidRPr="00697E0D">
              <w:rPr>
                <w:color w:val="000000"/>
                <w:lang w:eastAsia="pt-BR"/>
              </w:rPr>
              <w:t>ÓLEO LUBRIFICANTE SAE 15W40, MULTIVISCOSO PARA MOTORES DIESEL DE ALTAPOTÊNCIA SUPER ALIMENTADO OU TURBO ALIMENTADO, QUE OPEREM EM CONDIÇÕES SEVERAS, EXIGINDO LUBRIFICANTES COM NÍVEL DE DESEMPENHO API CK4- CJ4- CH4- CL4 ELABORADO COM ÓLEO LUBRIFICANTE BÁSICO DE PRIMEIRO REFINO, NÃO PODENDO SER OBTIDO ATRAVÉS DE PROCESSO DE RERREFINO E ATENDA A NORMA IATF16949. EMBALAGEMDE</w:t>
            </w:r>
            <w:r>
              <w:rPr>
                <w:color w:val="000000"/>
                <w:lang w:eastAsia="pt-BR"/>
              </w:rPr>
              <w:t xml:space="preserve"> </w:t>
            </w:r>
            <w:r w:rsidRPr="00697E0D">
              <w:rPr>
                <w:color w:val="000000"/>
                <w:lang w:eastAsia="pt-BR"/>
              </w:rPr>
              <w:t xml:space="preserve">20LT. </w:t>
            </w:r>
          </w:p>
        </w:tc>
        <w:tc>
          <w:tcPr>
            <w:tcW w:w="4252" w:type="dxa"/>
          </w:tcPr>
          <w:p w14:paraId="5CD6E0FF" w14:textId="2EB5E04A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2 </w:t>
            </w:r>
            <w:r w:rsidR="001527AE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41195CD8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43C35452" w14:textId="68980B31" w:rsidR="001527AE" w:rsidRPr="00697E0D" w:rsidRDefault="001527AE" w:rsidP="001527AE">
            <w:pPr>
              <w:spacing w:before="110" w:line="288" w:lineRule="auto"/>
              <w:ind w:left="108"/>
              <w:jc w:val="both"/>
              <w:rPr>
                <w:color w:val="000000"/>
                <w:lang w:eastAsia="pt-BR"/>
              </w:rPr>
            </w:pPr>
            <w:r w:rsidRPr="005C68CC">
              <w:rPr>
                <w:color w:val="000000"/>
                <w:lang w:eastAsia="pt-BR"/>
              </w:rPr>
              <w:t>ÓLEO</w:t>
            </w:r>
            <w:r w:rsidR="001F2E2E">
              <w:rPr>
                <w:color w:val="000000"/>
                <w:lang w:eastAsia="pt-BR"/>
              </w:rPr>
              <w:t xml:space="preserve"> </w:t>
            </w:r>
            <w:r w:rsidRPr="005C68CC">
              <w:rPr>
                <w:color w:val="000000"/>
                <w:lang w:eastAsia="pt-BR"/>
              </w:rPr>
              <w:t>LUBRIFICANTE SAE SAE 80W90-API GL5 E QUE ATENDA AOS REQUISITOS DA ESPECIFICAÇÃO MIL-L-2105D, ESPECIALMENTE RECOMENDADO PARA USO EM CAIXAS DE ENGRENAGENS HIPÓIDES DE EIXOS TRASEIROS,CAIXAS DE MUDANÇA E CAIXAS DE ENGRENAGEN SHIPÓIDES EM GERAL. EMBALAGEM DE 20L.</w:t>
            </w:r>
          </w:p>
        </w:tc>
        <w:tc>
          <w:tcPr>
            <w:tcW w:w="4252" w:type="dxa"/>
          </w:tcPr>
          <w:p w14:paraId="37869546" w14:textId="15120A2F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>1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</w:t>
            </w:r>
          </w:p>
        </w:tc>
      </w:tr>
      <w:tr w:rsidR="001527AE" w:rsidRPr="00042BE9" w14:paraId="39361E74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2EAF58FB" w14:textId="6C3B1C35" w:rsidR="001527AE" w:rsidRPr="005C68CC" w:rsidRDefault="001527AE" w:rsidP="001527AE">
            <w:pPr>
              <w:spacing w:before="110" w:line="288" w:lineRule="auto"/>
              <w:ind w:left="108"/>
              <w:jc w:val="both"/>
              <w:rPr>
                <w:color w:val="000000"/>
                <w:lang w:eastAsia="pt-BR"/>
              </w:rPr>
            </w:pPr>
            <w:r w:rsidRPr="00697E0D">
              <w:t>ÓLEO LUBRIFICANTE SAE 10W30, DE MÚLTIPLAS APLICAÇÕES PARA TRATORES, ATENDENDO AS ESPECIFICAÇÕES API GL-4,</w:t>
            </w:r>
            <w:r w:rsidRPr="00697E0D">
              <w:rPr>
                <w:color w:val="000000"/>
              </w:rPr>
              <w:t xml:space="preserve"> JOHN DEERE JDM J20C  JDM J21A, MASSEY M-1145 </w:t>
            </w:r>
            <w:r w:rsidRPr="00697E0D">
              <w:t>. ELABORADO COM ÓLEO LUBRIFICANTE BÁSICO DEPRIMEIRO REFINO, NÃO PODENDO SER OBTIDO ATRAVÉS DE PROCESSO DE RERREFINO E ATENDA A NORMAIATF16949. EMBALAGEM 20</w:t>
            </w:r>
            <w:r>
              <w:t xml:space="preserve"> </w:t>
            </w:r>
            <w:r w:rsidRPr="00697E0D">
              <w:t>LT</w:t>
            </w:r>
          </w:p>
        </w:tc>
        <w:tc>
          <w:tcPr>
            <w:tcW w:w="4252" w:type="dxa"/>
          </w:tcPr>
          <w:p w14:paraId="17F55121" w14:textId="3394C14F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2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0D32EEDC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6DD0BDC2" w14:textId="7602352D" w:rsidR="001527AE" w:rsidRPr="00697E0D" w:rsidRDefault="001527AE" w:rsidP="001527AE">
            <w:pPr>
              <w:spacing w:before="110" w:line="288" w:lineRule="auto"/>
              <w:ind w:left="108"/>
              <w:jc w:val="both"/>
            </w:pPr>
            <w:r w:rsidRPr="003F03A3">
              <w:t xml:space="preserve">ADITIVO ANTI CONGELANTE E ANTI FERVURA CONCENTRADO PARA RADIADORES COM MONOETILENOGLICOL, </w:t>
            </w:r>
            <w:r w:rsidRPr="003F03A3">
              <w:rPr>
                <w:color w:val="000000"/>
              </w:rPr>
              <w:t>CONFORME ABNT NBR 13705 / 14261</w:t>
            </w:r>
            <w:r w:rsidRPr="003F03A3">
              <w:t>. EMBALAGEM 20 LT.</w:t>
            </w:r>
          </w:p>
        </w:tc>
        <w:tc>
          <w:tcPr>
            <w:tcW w:w="4252" w:type="dxa"/>
          </w:tcPr>
          <w:p w14:paraId="7C0CAC17" w14:textId="6C481AEC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1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</w:t>
            </w:r>
          </w:p>
        </w:tc>
      </w:tr>
      <w:tr w:rsidR="001527AE" w:rsidRPr="00042BE9" w14:paraId="773D6823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041A07DE" w14:textId="09D102BA" w:rsidR="001527AE" w:rsidRPr="003F03A3" w:rsidRDefault="001527AE" w:rsidP="001527AE">
            <w:pPr>
              <w:spacing w:before="110" w:line="288" w:lineRule="auto"/>
              <w:ind w:left="108"/>
              <w:jc w:val="both"/>
            </w:pPr>
            <w:r w:rsidRPr="003F03A3">
              <w:t>FLUIDO</w:t>
            </w:r>
            <w:r>
              <w:t xml:space="preserve"> </w:t>
            </w:r>
            <w:r w:rsidRPr="003F03A3">
              <w:t>DOT4.</w:t>
            </w:r>
            <w:r>
              <w:t xml:space="preserve"> </w:t>
            </w:r>
            <w:r w:rsidRPr="003F03A3">
              <w:t>QUE</w:t>
            </w:r>
            <w:r>
              <w:t xml:space="preserve"> </w:t>
            </w:r>
            <w:r w:rsidRPr="003F03A3">
              <w:t>ATENDA</w:t>
            </w:r>
            <w:r>
              <w:t xml:space="preserve"> </w:t>
            </w:r>
            <w:r w:rsidRPr="003F03A3">
              <w:t>ÀS</w:t>
            </w:r>
            <w:r>
              <w:t xml:space="preserve"> </w:t>
            </w:r>
            <w:r w:rsidRPr="003F03A3">
              <w:t>ESPECIFICAÇÕES</w:t>
            </w:r>
            <w:r>
              <w:t xml:space="preserve"> </w:t>
            </w:r>
            <w:r w:rsidRPr="003F03A3">
              <w:t>SAE</w:t>
            </w:r>
            <w:r>
              <w:t xml:space="preserve"> </w:t>
            </w:r>
            <w:r w:rsidRPr="003F03A3">
              <w:t>J1703, ISO</w:t>
            </w:r>
            <w:r>
              <w:t xml:space="preserve"> </w:t>
            </w:r>
            <w:r w:rsidRPr="003F03A3">
              <w:t>4925</w:t>
            </w:r>
            <w:r>
              <w:t xml:space="preserve"> </w:t>
            </w:r>
            <w:r w:rsidRPr="003F03A3">
              <w:t>CLASSE</w:t>
            </w:r>
            <w:r>
              <w:t xml:space="preserve"> </w:t>
            </w:r>
            <w:r w:rsidRPr="003F03A3">
              <w:t>3</w:t>
            </w:r>
            <w:r>
              <w:t xml:space="preserve"> </w:t>
            </w:r>
            <w:r w:rsidRPr="003F03A3">
              <w:t>E</w:t>
            </w:r>
            <w:r>
              <w:t xml:space="preserve"> </w:t>
            </w:r>
            <w:r w:rsidRPr="003F03A3">
              <w:t>4,</w:t>
            </w:r>
            <w:r>
              <w:t xml:space="preserve"> </w:t>
            </w:r>
            <w:r w:rsidRPr="003F03A3">
              <w:t>FMVSSS116,</w:t>
            </w:r>
            <w:r>
              <w:t xml:space="preserve"> </w:t>
            </w:r>
            <w:r w:rsidRPr="003F03A3">
              <w:t>DOT4</w:t>
            </w:r>
            <w:r>
              <w:t xml:space="preserve"> </w:t>
            </w:r>
            <w:r w:rsidRPr="003F03A3">
              <w:t>E</w:t>
            </w:r>
            <w:r>
              <w:t xml:space="preserve"> </w:t>
            </w:r>
            <w:r w:rsidRPr="003F03A3">
              <w:t>ABNT NBR:9292</w:t>
            </w:r>
            <w:r>
              <w:t xml:space="preserve"> </w:t>
            </w:r>
            <w:r w:rsidRPr="003F03A3">
              <w:t>:2011.</w:t>
            </w:r>
            <w:r>
              <w:t xml:space="preserve"> </w:t>
            </w:r>
            <w:r w:rsidRPr="003F03A3">
              <w:t>EMBALAGEM</w:t>
            </w:r>
            <w:r>
              <w:t xml:space="preserve"> </w:t>
            </w:r>
            <w:r w:rsidRPr="003F03A3">
              <w:t>DE</w:t>
            </w:r>
            <w:r>
              <w:t xml:space="preserve"> </w:t>
            </w:r>
            <w:r w:rsidRPr="003F03A3">
              <w:t>500ML.</w:t>
            </w:r>
            <w:r>
              <w:t xml:space="preserve"> </w:t>
            </w:r>
            <w:r w:rsidRPr="003F03A3">
              <w:t>O</w:t>
            </w:r>
            <w:r>
              <w:t xml:space="preserve"> </w:t>
            </w:r>
            <w:r w:rsidRPr="003F03A3">
              <w:t>PRODUTO</w:t>
            </w:r>
            <w:r>
              <w:t xml:space="preserve"> </w:t>
            </w:r>
            <w:r w:rsidRPr="003F03A3">
              <w:t>DEVE</w:t>
            </w:r>
            <w:r>
              <w:t xml:space="preserve"> </w:t>
            </w:r>
            <w:r w:rsidRPr="003F03A3">
              <w:t>SER</w:t>
            </w:r>
            <w:r>
              <w:t xml:space="preserve"> </w:t>
            </w:r>
            <w:r w:rsidRPr="003F03A3">
              <w:t>CREDENCIADO</w:t>
            </w:r>
            <w:r>
              <w:t xml:space="preserve"> </w:t>
            </w:r>
            <w:r w:rsidRPr="003F03A3">
              <w:t>PELA</w:t>
            </w:r>
            <w:r>
              <w:t xml:space="preserve"> </w:t>
            </w:r>
            <w:r w:rsidRPr="003F03A3">
              <w:t>ANP.</w:t>
            </w:r>
          </w:p>
        </w:tc>
        <w:tc>
          <w:tcPr>
            <w:tcW w:w="4252" w:type="dxa"/>
          </w:tcPr>
          <w:p w14:paraId="75AC8A2A" w14:textId="4F3C7D7C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5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712D4682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5267A5D5" w14:textId="72D25DD5" w:rsidR="001527AE" w:rsidRPr="003F03A3" w:rsidRDefault="00AC6306" w:rsidP="001527AE">
            <w:pPr>
              <w:spacing w:before="110" w:line="288" w:lineRule="auto"/>
              <w:ind w:left="108"/>
              <w:jc w:val="both"/>
            </w:pPr>
            <w:r>
              <w:t>ÓLEO PARA SISTEMAS HIDRAULICOS SAE 10W30 API GL-4 , JHON DEERE JDM J20C JDM J21A, MASSEY M-1145</w:t>
            </w:r>
          </w:p>
        </w:tc>
        <w:tc>
          <w:tcPr>
            <w:tcW w:w="4252" w:type="dxa"/>
          </w:tcPr>
          <w:p w14:paraId="6D51AB80" w14:textId="445872BF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3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1527AE" w:rsidRPr="00042BE9" w14:paraId="03F3050C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41EFD4BA" w14:textId="55535F4D" w:rsidR="001527AE" w:rsidRPr="003F03A3" w:rsidRDefault="00AC6306" w:rsidP="001527AE">
            <w:pPr>
              <w:spacing w:before="110" w:line="288" w:lineRule="auto"/>
              <w:ind w:left="108"/>
              <w:jc w:val="both"/>
            </w:pPr>
            <w:r>
              <w:lastRenderedPageBreak/>
              <w:t>ÓLEO PARA SISTEMAS HIDRAULICOS AW 46 ISO VC 46 : DENISON HF-0 , HF-1 AND HF2 : CINCINATI MACHINE P-68 , P-7</w:t>
            </w:r>
            <w:r w:rsidR="00137A9F">
              <w:t>0 , P-69 : EATON BROCHURE</w:t>
            </w:r>
          </w:p>
        </w:tc>
        <w:tc>
          <w:tcPr>
            <w:tcW w:w="4252" w:type="dxa"/>
          </w:tcPr>
          <w:p w14:paraId="28C0B52B" w14:textId="5985F12B" w:rsidR="001527AE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1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</w:t>
            </w:r>
            <w:r>
              <w:rPr>
                <w:rFonts w:eastAsia="Arial MT"/>
                <w:spacing w:val="-2"/>
                <w:sz w:val="24"/>
                <w:szCs w:val="24"/>
              </w:rPr>
              <w:t xml:space="preserve"> </w:t>
            </w:r>
          </w:p>
        </w:tc>
      </w:tr>
      <w:tr w:rsidR="00137A9F" w:rsidRPr="00042BE9" w14:paraId="373C4667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1E280E09" w14:textId="03F7C2CA" w:rsidR="00137A9F" w:rsidRDefault="00137A9F" w:rsidP="001527AE">
            <w:pPr>
              <w:spacing w:before="110" w:line="288" w:lineRule="auto"/>
              <w:ind w:left="108"/>
              <w:jc w:val="both"/>
            </w:pPr>
            <w:r>
              <w:t>ÓLEO LUBRIFICANTE SAE 85W – 140 (API GL-5,SAE J2360,MIL-L-2105D)</w:t>
            </w:r>
          </w:p>
        </w:tc>
        <w:tc>
          <w:tcPr>
            <w:tcW w:w="4252" w:type="dxa"/>
          </w:tcPr>
          <w:p w14:paraId="01AF2572" w14:textId="235204AE" w:rsidR="00137A9F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1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</w:t>
            </w:r>
          </w:p>
        </w:tc>
      </w:tr>
      <w:tr w:rsidR="00137A9F" w:rsidRPr="00042BE9" w14:paraId="5648E586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3683E479" w14:textId="3F8D4F9E" w:rsidR="00137A9F" w:rsidRDefault="009C4F3C" w:rsidP="001527AE">
            <w:pPr>
              <w:spacing w:before="110" w:line="288" w:lineRule="auto"/>
              <w:ind w:left="108"/>
              <w:jc w:val="both"/>
            </w:pPr>
            <w:r>
              <w:t xml:space="preserve">ÓLEO PARA MOTORES A GASOLINA 5W30 API ACEA C2,C3API SN </w:t>
            </w:r>
          </w:p>
        </w:tc>
        <w:tc>
          <w:tcPr>
            <w:tcW w:w="4252" w:type="dxa"/>
          </w:tcPr>
          <w:p w14:paraId="7CE0C740" w14:textId="62842E12" w:rsidR="00137A9F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 20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9C4F3C" w:rsidRPr="00042BE9" w14:paraId="62A361FC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6781CB85" w14:textId="422DF7BA" w:rsidR="009C4F3C" w:rsidRDefault="009C4F3C" w:rsidP="001527AE">
            <w:pPr>
              <w:spacing w:before="110" w:line="288" w:lineRule="auto"/>
              <w:ind w:left="108"/>
              <w:jc w:val="both"/>
            </w:pPr>
            <w:r>
              <w:t>ÓLEO PARA MOTORES A GASOLINA 20W50 API SL</w:t>
            </w:r>
          </w:p>
        </w:tc>
        <w:tc>
          <w:tcPr>
            <w:tcW w:w="4252" w:type="dxa"/>
          </w:tcPr>
          <w:p w14:paraId="796995C3" w14:textId="590EC034" w:rsidR="009C4F3C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20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  <w:tr w:rsidR="009C4F3C" w:rsidRPr="00042BE9" w14:paraId="04D55DE7" w14:textId="77777777" w:rsidTr="00B45296">
        <w:trPr>
          <w:trHeight w:val="899"/>
        </w:trPr>
        <w:tc>
          <w:tcPr>
            <w:tcW w:w="4962" w:type="dxa"/>
            <w:vAlign w:val="bottom"/>
          </w:tcPr>
          <w:p w14:paraId="4C2FA8C1" w14:textId="5E31A2DC" w:rsidR="009C4F3C" w:rsidRDefault="009C4F3C" w:rsidP="001527AE">
            <w:pPr>
              <w:spacing w:before="110" w:line="288" w:lineRule="auto"/>
              <w:ind w:left="108"/>
              <w:jc w:val="both"/>
            </w:pPr>
            <w:r>
              <w:t>OLEO PARA MOTORES A GASOLINA 15W40 API SP</w:t>
            </w:r>
          </w:p>
        </w:tc>
        <w:tc>
          <w:tcPr>
            <w:tcW w:w="4252" w:type="dxa"/>
          </w:tcPr>
          <w:p w14:paraId="5B69CC74" w14:textId="7CE81276" w:rsidR="009C4F3C" w:rsidRDefault="008B070B" w:rsidP="001527AE">
            <w:pPr>
              <w:spacing w:before="110"/>
              <w:ind w:left="114"/>
              <w:rPr>
                <w:rFonts w:eastAsia="Arial MT"/>
                <w:spacing w:val="-2"/>
                <w:sz w:val="24"/>
                <w:szCs w:val="24"/>
              </w:rPr>
            </w:pPr>
            <w:r>
              <w:rPr>
                <w:rFonts w:eastAsia="Arial MT"/>
                <w:spacing w:val="-2"/>
                <w:sz w:val="24"/>
                <w:szCs w:val="24"/>
              </w:rPr>
              <w:t xml:space="preserve">20 </w:t>
            </w:r>
            <w:r w:rsidR="009C4F3C">
              <w:rPr>
                <w:rFonts w:eastAsia="Arial MT"/>
                <w:spacing w:val="-2"/>
                <w:sz w:val="24"/>
                <w:szCs w:val="24"/>
              </w:rPr>
              <w:t>UNIDADES</w:t>
            </w:r>
          </w:p>
        </w:tc>
      </w:tr>
    </w:tbl>
    <w:p w14:paraId="0FEB8EA2" w14:textId="394F95C1" w:rsidR="00F134A0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5. 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DA EXIGÊNCIA DE AMOSTRAS </w:t>
      </w:r>
    </w:p>
    <w:p w14:paraId="5ACB83D0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5.1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>Não serão exigidas amostras para essa aquisição.</w:t>
      </w:r>
    </w:p>
    <w:p w14:paraId="4BF3CF1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6. DA EXIGÊNCIA DE CARTA DE SOLIDARIEDADE</w:t>
      </w:r>
    </w:p>
    <w:p w14:paraId="635C5B6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6.1 Não será exigida carta de solidariedade para essa aquisição.</w:t>
      </w:r>
    </w:p>
    <w:p w14:paraId="1C309D66" w14:textId="77777777" w:rsidR="00F134A0" w:rsidRPr="00E74689" w:rsidRDefault="00F134A0" w:rsidP="00F134A0">
      <w:pPr>
        <w:pStyle w:val="LO-normal"/>
        <w:spacing w:after="20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7. DOS CRITÉRIOS DE SUSTENTABILIDADE</w:t>
      </w:r>
    </w:p>
    <w:p w14:paraId="101306A8" w14:textId="77777777" w:rsidR="00F134A0" w:rsidRDefault="00F134A0" w:rsidP="00F134A0">
      <w:pPr>
        <w:jc w:val="both"/>
        <w:rPr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7.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</w:t>
      </w:r>
      <w:r w:rsidRPr="00042BE9">
        <w:rPr>
          <w:sz w:val="24"/>
          <w:szCs w:val="24"/>
        </w:rPr>
        <w:t>Para esta solução, entende-se que não se deve criar critérios de sustentabilidade além dos critérios próprios já existentes nas especificações dos bens/serviços. Visto que critérios sobressalentes podem restringir a competitividade do certame.</w:t>
      </w:r>
    </w:p>
    <w:p w14:paraId="44F32223" w14:textId="77777777" w:rsidR="00926ECB" w:rsidRPr="00042BE9" w:rsidRDefault="00926ECB" w:rsidP="00F134A0">
      <w:pPr>
        <w:jc w:val="both"/>
        <w:rPr>
          <w:sz w:val="24"/>
          <w:szCs w:val="24"/>
        </w:rPr>
      </w:pPr>
    </w:p>
    <w:p w14:paraId="3E718104" w14:textId="77777777" w:rsidR="00F134A0" w:rsidRDefault="00F134A0" w:rsidP="00F134A0">
      <w:pPr>
        <w:jc w:val="both"/>
        <w:rPr>
          <w:sz w:val="24"/>
          <w:szCs w:val="24"/>
        </w:rPr>
      </w:pPr>
      <w:r w:rsidRPr="00042BE9">
        <w:rPr>
          <w:sz w:val="24"/>
          <w:szCs w:val="24"/>
        </w:rPr>
        <w:t xml:space="preserve">7.2. Os bens/serviços a serem contratados devem obedecer a Lei n. 12.305/2010, as Instruções Normativas SLTI/MP ns. 01/2010 (Dispõe sobre os critérios de sustentabilidade ambiental na aquisição de bens, contratação de serviços ou obras pela Administração Pública). </w:t>
      </w:r>
    </w:p>
    <w:p w14:paraId="7F82294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8. DA GARANTIA CONTRATUAL</w:t>
      </w:r>
    </w:p>
    <w:p w14:paraId="3F75DF82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8.1 Não haverá exigência de garantia contratual.</w:t>
      </w:r>
    </w:p>
    <w:p w14:paraId="7C229B47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9. DA EXIGÊNCIA DE DOCUMENTAÇÃO TÉCNICA</w:t>
      </w:r>
    </w:p>
    <w:p w14:paraId="56ABDFD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9.1 Não será exigida documentação técnica para habilitação;</w:t>
      </w:r>
    </w:p>
    <w:p w14:paraId="561695F3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10. DA SUBCONTRATAÇÃO</w:t>
      </w:r>
    </w:p>
    <w:p w14:paraId="3B836890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10.1 Não é admitida a subcontratação do objeto contratual.</w:t>
      </w:r>
    </w:p>
    <w:p w14:paraId="69AF1E66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11. DO(S) ORGÃO(S) PARTICIPANTE(S</w:t>
      </w:r>
      <w:r w:rsidRPr="00E74689">
        <w:rPr>
          <w:rFonts w:ascii="Times New Roman" w:eastAsia="Arial" w:hAnsi="Times New Roman" w:cs="Times New Roman"/>
          <w:b/>
          <w:sz w:val="24"/>
          <w:szCs w:val="24"/>
          <w:lang w:val="pt-BR"/>
        </w:rPr>
        <w:t xml:space="preserve">) </w:t>
      </w:r>
    </w:p>
    <w:p w14:paraId="2FC17368" w14:textId="73E0A7B8" w:rsid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lastRenderedPageBreak/>
        <w:t xml:space="preserve">11.1.  </w:t>
      </w:r>
      <w:r w:rsidRPr="00E7468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Haverá </w:t>
      </w: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participação do Prefeitura Municipal de Amaral Ferrador. </w:t>
      </w:r>
    </w:p>
    <w:p w14:paraId="10033739" w14:textId="2B75241D" w:rsidR="00F134A0" w:rsidRPr="00E74689" w:rsidRDefault="00F134A0" w:rsidP="00E74689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12. DA GARANTIA DO OBJETO </w:t>
      </w:r>
    </w:p>
    <w:p w14:paraId="666A4731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12.1. O prazo de garantia é aquele estabelecido na Lei nº 8.078, de 11 de setembro de 1990 (Código de Defesa do Consumidor). </w:t>
      </w:r>
    </w:p>
    <w:p w14:paraId="163A1991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1168A770" w14:textId="45A64CF3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12.2. Caso a empresa vencedora possua garantia maior, deverá prevalecer a maior.</w:t>
      </w:r>
    </w:p>
    <w:p w14:paraId="76EC3911" w14:textId="77777777" w:rsidR="00F134A0" w:rsidRPr="00E74689" w:rsidRDefault="00F134A0" w:rsidP="00F134A0">
      <w:pPr>
        <w:pStyle w:val="LO-normal"/>
        <w:ind w:right="-151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13. DA FISCALIZAÇÃO</w:t>
      </w:r>
    </w:p>
    <w:p w14:paraId="5F564905" w14:textId="0BA5B034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13.1 A execução dos serviços ou entrega do objeto será acompanhada e fiscalizada por servidores </w:t>
      </w:r>
      <w:r w:rsidR="00E74689" w:rsidRPr="00E74689">
        <w:rPr>
          <w:color w:val="FF0000"/>
          <w:sz w:val="24"/>
          <w:szCs w:val="24"/>
        </w:rPr>
        <w:t xml:space="preserve"> </w:t>
      </w:r>
      <w:r w:rsidRPr="00F41063">
        <w:rPr>
          <w:sz w:val="24"/>
          <w:szCs w:val="24"/>
        </w:rPr>
        <w:t xml:space="preserve">designados pela Secretaria demandante no ato do pedido de compra vinculado à Ata de Registro de Preços. </w:t>
      </w:r>
    </w:p>
    <w:p w14:paraId="0C3C2ACC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7B428FC0" w14:textId="77777777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13.2 A gestão da Ata de Registro de Preços ocorrerá pela Secretaria que originou o processo, através do gestor da Ata indicado no Termo de Referência. </w:t>
      </w:r>
    </w:p>
    <w:p w14:paraId="4391A911" w14:textId="77777777" w:rsidR="00F134A0" w:rsidRPr="00F41063" w:rsidRDefault="00F134A0" w:rsidP="00F134A0">
      <w:pPr>
        <w:jc w:val="both"/>
        <w:rPr>
          <w:sz w:val="24"/>
          <w:szCs w:val="24"/>
        </w:rPr>
      </w:pPr>
    </w:p>
    <w:p w14:paraId="460FD5CE" w14:textId="77777777" w:rsidR="00F134A0" w:rsidRPr="00A12CA6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14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LEVANTAMENTO DE MERCADO </w:t>
      </w:r>
    </w:p>
    <w:p w14:paraId="688A1780" w14:textId="70F6432D" w:rsidR="00F134A0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>14.1 O levantamento de mercado</w:t>
      </w:r>
      <w:r w:rsidR="00926ECB">
        <w:rPr>
          <w:sz w:val="24"/>
          <w:szCs w:val="24"/>
        </w:rPr>
        <w:t xml:space="preserve"> foi realizado conforme Decreto, </w:t>
      </w:r>
      <w:r w:rsidRPr="00F41063">
        <w:rPr>
          <w:sz w:val="24"/>
          <w:szCs w:val="24"/>
        </w:rPr>
        <w:t>que dispõe sobre o procedimento administrativo para a realização de pesquisa de preços para aquisição de bens e contratação de serviços em geral e encontra-se descrito no</w:t>
      </w:r>
      <w:r w:rsidR="00E74689">
        <w:rPr>
          <w:sz w:val="24"/>
          <w:szCs w:val="24"/>
        </w:rPr>
        <w:t xml:space="preserve"> anexo ao termo de referência</w:t>
      </w:r>
      <w:r w:rsidRPr="00F41063">
        <w:rPr>
          <w:sz w:val="24"/>
          <w:szCs w:val="24"/>
        </w:rPr>
        <w:t xml:space="preserve">. </w:t>
      </w:r>
    </w:p>
    <w:p w14:paraId="14B47746" w14:textId="77777777" w:rsidR="00926ECB" w:rsidRPr="00F41063" w:rsidRDefault="00926ECB" w:rsidP="00F134A0">
      <w:pPr>
        <w:jc w:val="both"/>
        <w:rPr>
          <w:sz w:val="24"/>
          <w:szCs w:val="24"/>
        </w:rPr>
      </w:pPr>
    </w:p>
    <w:p w14:paraId="6A506FE0" w14:textId="5849AE82" w:rsidR="00F134A0" w:rsidRPr="00275C49" w:rsidRDefault="00F134A0" w:rsidP="00F134A0">
      <w:pPr>
        <w:jc w:val="both"/>
        <w:rPr>
          <w:sz w:val="24"/>
          <w:szCs w:val="24"/>
        </w:rPr>
      </w:pPr>
      <w:r w:rsidRPr="00F41063">
        <w:rPr>
          <w:sz w:val="24"/>
          <w:szCs w:val="24"/>
        </w:rPr>
        <w:t xml:space="preserve">14.2. O ciclo de vida desta solução, baseia-se no consumo diário para um período estimado </w:t>
      </w:r>
      <w:r w:rsidRPr="00275C49">
        <w:rPr>
          <w:sz w:val="24"/>
          <w:szCs w:val="24"/>
        </w:rPr>
        <w:t xml:space="preserve">de </w:t>
      </w:r>
      <w:r w:rsidR="00A315B7" w:rsidRPr="00275C49">
        <w:rPr>
          <w:sz w:val="24"/>
          <w:szCs w:val="24"/>
        </w:rPr>
        <w:t xml:space="preserve">6 </w:t>
      </w:r>
      <w:r w:rsidR="00342D17" w:rsidRPr="00275C49">
        <w:rPr>
          <w:sz w:val="24"/>
          <w:szCs w:val="24"/>
        </w:rPr>
        <w:t>meses</w:t>
      </w:r>
      <w:r w:rsidRPr="00275C49">
        <w:rPr>
          <w:sz w:val="24"/>
          <w:szCs w:val="24"/>
        </w:rPr>
        <w:t>.</w:t>
      </w:r>
    </w:p>
    <w:p w14:paraId="0D4F7A3D" w14:textId="77777777" w:rsidR="00F134A0" w:rsidRPr="00275C4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b/>
          <w:color w:val="auto"/>
          <w:sz w:val="24"/>
          <w:szCs w:val="24"/>
          <w:lang w:val="pt-BR"/>
        </w:rPr>
        <w:t xml:space="preserve">15. DESCRIÇÃO DA SOLUÇÃO COMO UM TODO </w:t>
      </w:r>
    </w:p>
    <w:p w14:paraId="3D1131E1" w14:textId="77777777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DAS SOLUÇÕES DISPONÍVEIS NO MERCADO E JUSTIFICATIVA DA SOLUÇÃO ESCOLHIDA: </w:t>
      </w:r>
    </w:p>
    <w:p w14:paraId="75D7564E" w14:textId="4CF2EAD2" w:rsidR="009C2F7B" w:rsidRPr="005F0EA7" w:rsidRDefault="00F134A0" w:rsidP="009C2F7B">
      <w:pPr>
        <w:rPr>
          <w:bCs/>
          <w:snapToGrid w:val="0"/>
          <w:color w:val="000000"/>
          <w:sz w:val="24"/>
          <w:szCs w:val="24"/>
        </w:rPr>
      </w:pPr>
      <w:r w:rsidRPr="00E74689">
        <w:rPr>
          <w:rFonts w:eastAsia="Arial"/>
          <w:color w:val="000000" w:themeColor="text1"/>
          <w:sz w:val="24"/>
          <w:szCs w:val="24"/>
          <w:lang w:val="pt-BR"/>
        </w:rPr>
        <w:t xml:space="preserve">15.1 </w:t>
      </w:r>
      <w:r w:rsidRPr="00E74689">
        <w:rPr>
          <w:sz w:val="24"/>
          <w:szCs w:val="24"/>
          <w:lang w:val="pt-BR"/>
        </w:rPr>
        <w:t xml:space="preserve">A solução estudada trata </w:t>
      </w:r>
      <w:r w:rsidR="009C2F7B">
        <w:rPr>
          <w:bCs/>
          <w:snapToGrid w:val="0"/>
          <w:sz w:val="24"/>
          <w:szCs w:val="24"/>
          <w:lang w:val="pt-BR"/>
        </w:rPr>
        <w:t>c</w:t>
      </w:r>
      <w:r w:rsidR="009C2F7B" w:rsidRPr="00235E89">
        <w:rPr>
          <w:bCs/>
          <w:snapToGrid w:val="0"/>
          <w:sz w:val="24"/>
          <w:szCs w:val="24"/>
          <w:lang w:val="pt-BR"/>
        </w:rPr>
        <w:t>ontratação de empresa especializada</w:t>
      </w:r>
      <w:r w:rsidR="009C2F7B" w:rsidRPr="00235E89">
        <w:rPr>
          <w:bCs/>
          <w:snapToGrid w:val="0"/>
          <w:sz w:val="24"/>
          <w:szCs w:val="24"/>
        </w:rPr>
        <w:t xml:space="preserve"> para a aquisição de </w:t>
      </w:r>
      <w:r w:rsidR="009C2F7B">
        <w:rPr>
          <w:bCs/>
          <w:snapToGrid w:val="0"/>
          <w:sz w:val="24"/>
          <w:szCs w:val="24"/>
        </w:rPr>
        <w:t xml:space="preserve">óleos lubrificantes, aditivo e fluido para uso da secretária de Viação e Transportes, com a finalidade de garantir </w:t>
      </w:r>
      <w:r w:rsidR="009C2F7B">
        <w:t>a manutenção das maquinas e equipamentos e veiculos da pasta</w:t>
      </w:r>
      <w:r w:rsidR="009C2F7B">
        <w:rPr>
          <w:bCs/>
          <w:snapToGrid w:val="0"/>
          <w:sz w:val="24"/>
          <w:szCs w:val="24"/>
        </w:rPr>
        <w:t xml:space="preserve">, assim </w:t>
      </w:r>
      <w:r w:rsidR="009C2F7B" w:rsidRPr="00235E89">
        <w:rPr>
          <w:bCs/>
          <w:snapToGrid w:val="0"/>
          <w:sz w:val="24"/>
          <w:szCs w:val="24"/>
        </w:rPr>
        <w:t>garanti</w:t>
      </w:r>
      <w:r w:rsidR="009C2F7B">
        <w:rPr>
          <w:bCs/>
          <w:snapToGrid w:val="0"/>
          <w:sz w:val="24"/>
          <w:szCs w:val="24"/>
        </w:rPr>
        <w:t>ndo</w:t>
      </w:r>
      <w:r w:rsidR="009C2F7B" w:rsidRPr="00235E89">
        <w:rPr>
          <w:bCs/>
          <w:snapToGrid w:val="0"/>
          <w:sz w:val="24"/>
          <w:szCs w:val="24"/>
        </w:rPr>
        <w:t xml:space="preserve"> o</w:t>
      </w:r>
      <w:r w:rsidR="009C2F7B">
        <w:rPr>
          <w:bCs/>
          <w:snapToGrid w:val="0"/>
          <w:sz w:val="24"/>
          <w:szCs w:val="24"/>
        </w:rPr>
        <w:t xml:space="preserve"> bom funcionamento e</w:t>
      </w:r>
      <w:r w:rsidR="009C2F7B" w:rsidRPr="00235E89">
        <w:rPr>
          <w:bCs/>
          <w:snapToGrid w:val="0"/>
          <w:sz w:val="24"/>
          <w:szCs w:val="24"/>
        </w:rPr>
        <w:t xml:space="preserve"> desenvolvimento das atividades da Secretaria junto </w:t>
      </w:r>
      <w:r w:rsidR="009C2F7B">
        <w:rPr>
          <w:bCs/>
          <w:snapToGrid w:val="0"/>
          <w:sz w:val="24"/>
          <w:szCs w:val="24"/>
        </w:rPr>
        <w:t xml:space="preserve">as demandas </w:t>
      </w:r>
      <w:r w:rsidR="009C2F7B" w:rsidRPr="00235E89">
        <w:rPr>
          <w:bCs/>
          <w:snapToGrid w:val="0"/>
          <w:sz w:val="24"/>
          <w:szCs w:val="24"/>
        </w:rPr>
        <w:t>do Municipio.</w:t>
      </w:r>
      <w:r w:rsidR="009C2F7B">
        <w:rPr>
          <w:bCs/>
          <w:snapToGrid w:val="0"/>
          <w:sz w:val="24"/>
          <w:szCs w:val="24"/>
        </w:rPr>
        <w:t xml:space="preserve"> </w:t>
      </w:r>
      <w:r w:rsidR="009C2F7B" w:rsidRPr="00235E89">
        <w:rPr>
          <w:bCs/>
          <w:snapToGrid w:val="0"/>
          <w:sz w:val="24"/>
          <w:szCs w:val="24"/>
        </w:rPr>
        <w:t>Aquisição d</w:t>
      </w:r>
      <w:r w:rsidR="009C2F7B">
        <w:rPr>
          <w:bCs/>
          <w:snapToGrid w:val="0"/>
          <w:sz w:val="24"/>
          <w:szCs w:val="24"/>
        </w:rPr>
        <w:t>os produtos</w:t>
      </w:r>
      <w:r w:rsidR="009C2F7B" w:rsidRPr="00235E89">
        <w:rPr>
          <w:bCs/>
          <w:snapToGrid w:val="0"/>
          <w:sz w:val="24"/>
          <w:szCs w:val="24"/>
        </w:rPr>
        <w:t xml:space="preserve"> será </w:t>
      </w:r>
      <w:r w:rsidR="009C2F7B">
        <w:rPr>
          <w:bCs/>
          <w:snapToGrid w:val="0"/>
          <w:sz w:val="24"/>
          <w:szCs w:val="24"/>
        </w:rPr>
        <w:t xml:space="preserve">através </w:t>
      </w:r>
      <w:r w:rsidR="009C2F7B" w:rsidRPr="00235E89">
        <w:rPr>
          <w:bCs/>
          <w:snapToGrid w:val="0"/>
          <w:sz w:val="24"/>
          <w:szCs w:val="24"/>
        </w:rPr>
        <w:t xml:space="preserve">de </w:t>
      </w:r>
      <w:r w:rsidR="009C2F7B">
        <w:rPr>
          <w:bCs/>
          <w:snapToGrid w:val="0"/>
          <w:sz w:val="24"/>
          <w:szCs w:val="24"/>
        </w:rPr>
        <w:t xml:space="preserve">dispensa de licitação </w:t>
      </w:r>
      <w:r w:rsidR="009C2F7B" w:rsidRPr="00235E89">
        <w:rPr>
          <w:bCs/>
          <w:snapToGrid w:val="0"/>
          <w:sz w:val="24"/>
          <w:szCs w:val="24"/>
        </w:rPr>
        <w:t>,</w:t>
      </w:r>
      <w:r w:rsidR="009C2F7B" w:rsidRPr="001C5FCA">
        <w:rPr>
          <w:bCs/>
          <w:snapToGrid w:val="0"/>
          <w:sz w:val="24"/>
          <w:szCs w:val="24"/>
        </w:rPr>
        <w:t xml:space="preserve"> fundamentada no Art 7</w:t>
      </w:r>
      <w:r w:rsidR="009C2F7B">
        <w:rPr>
          <w:bCs/>
          <w:snapToGrid w:val="0"/>
          <w:sz w:val="24"/>
          <w:szCs w:val="24"/>
        </w:rPr>
        <w:t>5</w:t>
      </w:r>
      <w:r w:rsidR="009C2F7B" w:rsidRPr="001C5FCA">
        <w:rPr>
          <w:bCs/>
          <w:snapToGrid w:val="0"/>
          <w:sz w:val="24"/>
          <w:szCs w:val="24"/>
        </w:rPr>
        <w:t xml:space="preserve">, </w:t>
      </w:r>
      <w:r w:rsidR="009C2F7B">
        <w:rPr>
          <w:bCs/>
          <w:snapToGrid w:val="0"/>
          <w:sz w:val="24"/>
          <w:szCs w:val="24"/>
        </w:rPr>
        <w:t>inciso II</w:t>
      </w:r>
      <w:r w:rsidR="009C2F7B" w:rsidRPr="001C5FCA">
        <w:rPr>
          <w:bCs/>
          <w:snapToGrid w:val="0"/>
          <w:sz w:val="24"/>
          <w:szCs w:val="24"/>
        </w:rPr>
        <w:t xml:space="preserve"> da lei 14.133 de 01 de abril de 2021</w:t>
      </w:r>
      <w:r w:rsidR="009C2F7B">
        <w:rPr>
          <w:bCs/>
          <w:snapToGrid w:val="0"/>
          <w:sz w:val="24"/>
          <w:szCs w:val="24"/>
        </w:rPr>
        <w:t>, usando o sistema de registro de preço.</w:t>
      </w:r>
    </w:p>
    <w:p w14:paraId="3F21D6CF" w14:textId="6885289F" w:rsidR="00151FA8" w:rsidRPr="009C2F7B" w:rsidRDefault="00151FA8" w:rsidP="009C2F7B">
      <w:pPr>
        <w:jc w:val="both"/>
        <w:rPr>
          <w:bCs/>
          <w:snapToGrid w:val="0"/>
          <w:color w:val="FF0000"/>
          <w:sz w:val="24"/>
          <w:szCs w:val="24"/>
        </w:rPr>
      </w:pPr>
    </w:p>
    <w:p w14:paraId="15EA14D5" w14:textId="103AA330" w:rsidR="00F134A0" w:rsidRPr="00E74689" w:rsidRDefault="00F8176F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>
        <w:rPr>
          <w:bCs/>
          <w:snapToGrid w:val="0"/>
          <w:color w:val="000000"/>
          <w:sz w:val="24"/>
          <w:szCs w:val="24"/>
        </w:rPr>
        <w:t>.</w:t>
      </w:r>
      <w:r w:rsidR="00F134A0"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15.2.</w:t>
      </w:r>
      <w:r w:rsidR="00F134A0"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ab/>
        <w:t>Esta solução é de baixa complexidade, amplamente fornecida pelo mercado. Portanto, não se faz necessário ampla pesquisa quanto às soluções de mercado para a demanda apresentada.</w:t>
      </w:r>
    </w:p>
    <w:p w14:paraId="502DDA16" w14:textId="490EAE03" w:rsidR="00F134A0" w:rsidRPr="00E74689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15.3.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Nesta senda, justificasse a solução pretendida a ser adquirida através do Sistema d</w:t>
      </w:r>
      <w:r w:rsidR="001022D3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e dispensa de licitação</w:t>
      </w:r>
      <w:r w:rsidRPr="00E74689">
        <w:rPr>
          <w:rFonts w:ascii="Times New Roman" w:eastAsia="Arial" w:hAnsi="Times New Roman" w:cs="Times New Roman"/>
          <w:color w:val="FF0000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considerando os parametros de conveniência, economicidade e eficiência uma vez que dessa forma é possível a administração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 xml:space="preserve"> </w:t>
      </w:r>
      <w:r w:rsidRPr="007841AA"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adquirir os materiais conforme exista a necessidade e assim,respeitando-se os limites orçamentários</w:t>
      </w:r>
      <w:r>
        <w:rPr>
          <w:rFonts w:ascii="Times New Roman" w:eastAsia="Arial" w:hAnsi="Times New Roman" w:cs="Times New Roman"/>
          <w:color w:val="auto"/>
          <w:sz w:val="24"/>
          <w:szCs w:val="24"/>
          <w:lang w:val="pt-PT"/>
        </w:rPr>
        <w:t>.</w:t>
      </w:r>
    </w:p>
    <w:p w14:paraId="4C8DF49D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3" w:name="_jomeonoalzjw"/>
      <w:bookmarkEnd w:id="3"/>
      <w:r>
        <w:rPr>
          <w:rFonts w:eastAsia="Arial"/>
          <w:sz w:val="24"/>
          <w:szCs w:val="24"/>
        </w:rPr>
        <w:t>16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ESTIMATIVA DAS QUANTIDADES A SEREM CONTRATADAS </w:t>
      </w:r>
    </w:p>
    <w:p w14:paraId="7CEE1A27" w14:textId="77777777" w:rsidR="00F134A0" w:rsidRPr="00E74689" w:rsidRDefault="00F134A0" w:rsidP="00926ECB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16.1 As quantidades foram estimadas considerando as necessidades para um período de 12 (doze) meses que resultaram no quantitativo solicitado;</w:t>
      </w:r>
    </w:p>
    <w:p w14:paraId="556E3251" w14:textId="77777777" w:rsidR="00F134A0" w:rsidRPr="007841AA" w:rsidRDefault="00F134A0" w:rsidP="00F134A0">
      <w:pPr>
        <w:pStyle w:val="LO-normal"/>
        <w:ind w:left="-117"/>
        <w:jc w:val="both"/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lastRenderedPageBreak/>
        <w:t xml:space="preserve">16.2. A metodologia utilizada para chegar às quantidades que serão consumidas durante o período é baseada no consumo do ano anterior com atividades em pleno funcionamento </w:t>
      </w:r>
      <w:r w:rsidRPr="007841AA">
        <w:rPr>
          <w:rFonts w:ascii="Times New Roman" w:eastAsia="Arial" w:hAnsi="Times New Roman"/>
          <w:color w:val="000000" w:themeColor="text1"/>
          <w:sz w:val="24"/>
          <w:szCs w:val="24"/>
          <w:lang w:val="pt-PT"/>
        </w:rPr>
        <w:t>e conforme estudo abaixo:</w:t>
      </w:r>
    </w:p>
    <w:p w14:paraId="3CC1ED58" w14:textId="77777777" w:rsidR="00F8176F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17. ESTIMATIVA DO VALOR DA CONTRATAÇÃO </w:t>
      </w:r>
      <w:r w:rsidR="00F8176F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 xml:space="preserve"> </w:t>
      </w:r>
    </w:p>
    <w:p w14:paraId="275025E5" w14:textId="2FD941E6" w:rsidR="00F134A0" w:rsidRPr="001022D3" w:rsidRDefault="00F134A0" w:rsidP="001022D3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17.1.</w:t>
      </w:r>
      <w:r w:rsidRPr="006E3ECD">
        <w:rPr>
          <w:rFonts w:ascii="Arial MT" w:eastAsia="Arial MT" w:hAnsi="Arial MT" w:cs="Arial MT"/>
          <w:color w:val="auto"/>
          <w:sz w:val="22"/>
          <w:szCs w:val="22"/>
          <w:lang w:val="pt-PT" w:eastAsia="en-US" w:bidi="ar-SA"/>
        </w:rPr>
        <w:t xml:space="preserve">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 xml:space="preserve">A estimativa do valor da contratação e o método de composição dos valores está mensurada no </w:t>
      </w:r>
      <w:r w:rsidR="00E74689" w:rsidRP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 xml:space="preserve">anexo </w:t>
      </w:r>
      <w:r w:rsidR="00E74689">
        <w:rPr>
          <w:rFonts w:ascii="Times New Roman" w:eastAsia="Arial" w:hAnsi="Times New Roman" w:cs="Times New Roman"/>
          <w:bCs/>
          <w:color w:val="000000" w:themeColor="text1"/>
          <w:sz w:val="24"/>
          <w:szCs w:val="24"/>
          <w:lang w:val="pt-PT"/>
        </w:rPr>
        <w:t>ao termo de referência</w:t>
      </w:r>
      <w:r w:rsidRPr="006E3ECD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PT"/>
        </w:rPr>
        <w:t xml:space="preserve">. </w:t>
      </w:r>
      <w:r w:rsidRPr="006E3ECD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PT"/>
        </w:rPr>
        <w:t>A pesquisa de preços está anexada aos autos processuais, que são procedimentos obrigatórios e prévios à realização de processos de contratação pública.</w:t>
      </w:r>
    </w:p>
    <w:p w14:paraId="48CA968F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18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JUSTIFICATIVA PARA O PARCELAMENTO OU NÃO DA SOLUÇÃO </w:t>
      </w:r>
    </w:p>
    <w:p w14:paraId="1EFEDA05" w14:textId="1A016DEE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18.1. </w:t>
      </w:r>
      <w:r w:rsidRPr="00E74689">
        <w:rPr>
          <w:rFonts w:ascii="Times New Roman" w:hAnsi="Times New Roman" w:cs="Times New Roman"/>
          <w:color w:val="auto"/>
          <w:sz w:val="24"/>
          <w:szCs w:val="24"/>
          <w:lang w:val="pt-BR"/>
        </w:rPr>
        <w:t xml:space="preserve">Não haverá parcelamento para esta solução. </w:t>
      </w:r>
    </w:p>
    <w:p w14:paraId="31FEC523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 w:rsidRPr="00D26D01">
        <w:rPr>
          <w:rFonts w:eastAsia="Arial"/>
          <w:color w:val="000000" w:themeColor="text1"/>
          <w:sz w:val="24"/>
          <w:szCs w:val="24"/>
        </w:rPr>
        <w:t>1</w:t>
      </w:r>
      <w:r>
        <w:rPr>
          <w:rFonts w:eastAsia="Arial"/>
          <w:color w:val="000000" w:themeColor="text1"/>
          <w:sz w:val="24"/>
          <w:szCs w:val="24"/>
        </w:rPr>
        <w:t>9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CONTRATAÇÕES CORRELATAS E/OU INTERDEPENDENTES </w:t>
      </w:r>
    </w:p>
    <w:p w14:paraId="15DDA8F5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19.1 Não se verificou aquisições correlatas e/ou interdependentes que venham a inviabilizar a contratação ou interferir no planejamento da demanda.</w:t>
      </w:r>
    </w:p>
    <w:p w14:paraId="73A77F4A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r>
        <w:rPr>
          <w:rFonts w:eastAsia="Arial"/>
          <w:color w:val="000000" w:themeColor="text1"/>
          <w:sz w:val="24"/>
          <w:szCs w:val="24"/>
        </w:rPr>
        <w:t>20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ALINHAMENTO ENTRE A CONTRATAÇÃO E O PLANEJAMENTO </w:t>
      </w:r>
    </w:p>
    <w:p w14:paraId="7BCB343D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20.1 Não houve previsão no Plano Anual de Contratações, pois a Prefeitura não se adequou ainda a este planejamento, porém se baseou nas necessidades encontradas nos certames anteriores, pois contribui para a logística e para as missões técnicas e operacionais, tendo em vista ser fundamental para manutenção dos serviços. </w:t>
      </w:r>
    </w:p>
    <w:p w14:paraId="3D40029F" w14:textId="77777777" w:rsidR="00F134A0" w:rsidRDefault="00F134A0" w:rsidP="00926ECB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4" w:name="_h05z7xu5erya"/>
      <w:bookmarkEnd w:id="4"/>
      <w:r w:rsidRPr="00D26D01">
        <w:rPr>
          <w:rFonts w:eastAsia="Arial"/>
          <w:color w:val="000000" w:themeColor="text1"/>
          <w:sz w:val="24"/>
          <w:szCs w:val="24"/>
        </w:rPr>
        <w:t>2</w:t>
      </w:r>
      <w:r>
        <w:rPr>
          <w:rFonts w:eastAsia="Arial"/>
          <w:color w:val="000000" w:themeColor="text1"/>
          <w:sz w:val="24"/>
          <w:szCs w:val="24"/>
        </w:rPr>
        <w:t>1.</w:t>
      </w:r>
      <w:r w:rsidRPr="00D26D01">
        <w:rPr>
          <w:rFonts w:eastAsia="Arial"/>
          <w:color w:val="000000" w:themeColor="text1"/>
          <w:sz w:val="24"/>
          <w:szCs w:val="24"/>
        </w:rPr>
        <w:t xml:space="preserve"> BENEFÍCIOS A SEREM ALCANÇADOS COM A CONTRATAÇÃO </w:t>
      </w:r>
    </w:p>
    <w:p w14:paraId="5BB167F9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21.1 Espera-se com a contratação suprir a necessidade dos materiais relacionados pela área requisitante possibilitando o cumprimento à legislação e a continuidade das atividades que necessitam dos materiais objeto da licitação. </w:t>
      </w:r>
    </w:p>
    <w:p w14:paraId="42E1A83E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b/>
          <w:bCs/>
          <w:color w:val="000000" w:themeColor="text1"/>
          <w:sz w:val="24"/>
          <w:szCs w:val="24"/>
          <w:lang w:val="pt-BR"/>
        </w:rPr>
        <w:t>22</w:t>
      </w:r>
      <w:r w:rsidRPr="00E74689">
        <w:rPr>
          <w:rFonts w:ascii="Times New Roman" w:eastAsia="Arial" w:hAnsi="Times New Roman" w:cs="Times New Roman"/>
          <w:b/>
          <w:color w:val="000000" w:themeColor="text1"/>
          <w:sz w:val="24"/>
          <w:szCs w:val="24"/>
          <w:lang w:val="pt-BR"/>
        </w:rPr>
        <w:t>. PROVIDÊNCIAS A SEREM ADOTADAS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</w:t>
      </w:r>
    </w:p>
    <w:p w14:paraId="6600229F" w14:textId="77614D40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22.1 No específico desta contratação, não há necessidade de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adequações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do órgão requisitante para a contratação do objeto deste estudo.</w:t>
      </w:r>
    </w:p>
    <w:p w14:paraId="7759451B" w14:textId="77777777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color w:val="000000" w:themeColor="text1"/>
          <w:sz w:val="24"/>
          <w:szCs w:val="24"/>
        </w:rPr>
      </w:pPr>
      <w:bookmarkStart w:id="5" w:name="_6336pk17pil1"/>
      <w:bookmarkEnd w:id="5"/>
      <w:r>
        <w:rPr>
          <w:rFonts w:eastAsia="Arial"/>
          <w:color w:val="000000" w:themeColor="text1"/>
          <w:sz w:val="24"/>
          <w:szCs w:val="24"/>
        </w:rPr>
        <w:t>23</w:t>
      </w:r>
      <w:r w:rsidRPr="00D26D01">
        <w:rPr>
          <w:rFonts w:eastAsia="Arial"/>
          <w:color w:val="000000" w:themeColor="text1"/>
          <w:sz w:val="24"/>
          <w:szCs w:val="24"/>
        </w:rPr>
        <w:t xml:space="preserve">. POSSÍVEIS IMPACTOS AMBIENTAIS </w:t>
      </w:r>
    </w:p>
    <w:p w14:paraId="36BD070F" w14:textId="77777777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23.1 Dada a natureza do objeto que se pretende adquirir, não se verifica impactos ambientais relevantes, sendo necessário tão somente que a licitante atenda aos critérios dos órgãos fiscalizadores e à política de sustentabilidade ambiental de acordo com a legislação vigente.</w:t>
      </w:r>
    </w:p>
    <w:p w14:paraId="6C671901" w14:textId="77777777" w:rsidR="00F134A0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24</w:t>
      </w:r>
      <w:r w:rsidRPr="00D26D01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 xml:space="preserve">. DECLARAÇÃO DE VIABILIDADE </w:t>
      </w:r>
    </w:p>
    <w:p w14:paraId="4A372D07" w14:textId="3073679C" w:rsidR="00F134A0" w:rsidRPr="00E74689" w:rsidRDefault="00F134A0" w:rsidP="00F134A0">
      <w:pPr>
        <w:pStyle w:val="LO-normal"/>
        <w:spacing w:before="120" w:line="28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24.1. Tendo em vista a existência de fornecedores dos materiais relacionados, com base na Pesquisa de Preços, declaro que a contratação pretendida é viável e </w:t>
      </w:r>
      <w:r w:rsidR="00E74689"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>necessária, nos</w:t>
      </w:r>
      <w:r w:rsidRPr="00E74689">
        <w:rPr>
          <w:rFonts w:ascii="Times New Roman" w:eastAsia="Arial" w:hAnsi="Times New Roman" w:cs="Times New Roman"/>
          <w:color w:val="000000" w:themeColor="text1"/>
          <w:sz w:val="24"/>
          <w:szCs w:val="24"/>
          <w:lang w:val="pt-BR"/>
        </w:rPr>
        <w:t xml:space="preserve"> termos deste Estudo Técnico Preliminar.</w:t>
      </w:r>
    </w:p>
    <w:p w14:paraId="1701FFCE" w14:textId="77777777" w:rsidR="00F134A0" w:rsidRPr="006A3C6D" w:rsidRDefault="00F134A0" w:rsidP="00F134A0">
      <w:pPr>
        <w:pStyle w:val="LO-normal"/>
        <w:spacing w:line="288" w:lineRule="auto"/>
        <w:jc w:val="both"/>
        <w:rPr>
          <w:rFonts w:ascii="Times New Roman" w:eastAsia="Arial" w:hAnsi="Times New Roman" w:cs="Times New Roman"/>
          <w:bCs/>
          <w:sz w:val="24"/>
          <w:szCs w:val="24"/>
        </w:rPr>
      </w:pPr>
      <w:r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24</w:t>
      </w:r>
      <w:r w:rsidRPr="006A3C6D">
        <w:rPr>
          <w:rFonts w:ascii="Times New Roman" w:eastAsia="Arial" w:hAnsi="Times New Roman" w:cs="Times New Roman"/>
          <w:bCs/>
          <w:color w:val="000000" w:themeColor="text1"/>
          <w:sz w:val="24"/>
          <w:szCs w:val="24"/>
        </w:rPr>
        <w:t>.2. DA ANÁLISE DE RISCOS</w:t>
      </w:r>
      <w:r w:rsidRPr="006A3C6D">
        <w:rPr>
          <w:rFonts w:ascii="Times New Roman" w:eastAsia="Arial" w:hAnsi="Times New Roman" w:cs="Times New Roman"/>
          <w:bCs/>
          <w:sz w:val="24"/>
          <w:szCs w:val="24"/>
        </w:rPr>
        <w:t xml:space="preserve">: </w:t>
      </w:r>
    </w:p>
    <w:tbl>
      <w:tblPr>
        <w:tblStyle w:val="TableNormal"/>
        <w:tblW w:w="9330" w:type="dxa"/>
        <w:tblLayout w:type="fixed"/>
        <w:tblCellMar>
          <w:left w:w="108" w:type="dxa"/>
          <w:right w:w="108" w:type="dxa"/>
        </w:tblCellMar>
        <w:tblLook w:val="0600" w:firstRow="0" w:lastRow="0" w:firstColumn="0" w:lastColumn="0" w:noHBand="1" w:noVBand="1"/>
      </w:tblPr>
      <w:tblGrid>
        <w:gridCol w:w="1550"/>
        <w:gridCol w:w="264"/>
        <w:gridCol w:w="303"/>
        <w:gridCol w:w="1701"/>
        <w:gridCol w:w="283"/>
        <w:gridCol w:w="68"/>
        <w:gridCol w:w="1775"/>
        <w:gridCol w:w="175"/>
        <w:gridCol w:w="1384"/>
        <w:gridCol w:w="222"/>
        <w:gridCol w:w="1605"/>
      </w:tblGrid>
      <w:tr w:rsidR="00E74689" w:rsidRPr="00E74689" w14:paraId="4C9F4E59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06C61B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lastRenderedPageBreak/>
              <w:t>RISCO 1- FALTA DE RECURSOS ORÇAMENTÁRIOS PARA A CONTRATAÇÃO DO OBJETO</w:t>
            </w:r>
          </w:p>
          <w:p w14:paraId="18ECB9C4" w14:textId="6B7E8770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(</w:t>
            </w: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X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) Risco Baixo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E74689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413B3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8D8460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1C1A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3B740C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DFB59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465BC3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E74689" w:rsidRPr="00E74689" w14:paraId="769A85FC" w14:textId="77777777" w:rsidTr="00D32370">
        <w:tc>
          <w:tcPr>
            <w:tcW w:w="2117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92DE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no início dos procedimentos licitatórios</w:t>
            </w:r>
          </w:p>
        </w:tc>
        <w:tc>
          <w:tcPr>
            <w:tcW w:w="198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87B8CD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Aumento das demandas que necessitam do objeto da contratação.</w:t>
            </w:r>
          </w:p>
        </w:tc>
        <w:tc>
          <w:tcPr>
            <w:tcW w:w="1843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D7BAF3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Reserva ou Realocação de Recursos Orçamentários e Financeiros pelo Gestor </w:t>
            </w:r>
          </w:p>
        </w:tc>
        <w:tc>
          <w:tcPr>
            <w:tcW w:w="155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2BCCD4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Secretaria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Demandante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182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5D9E9B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Antes do início dos Procedimentos Licitatórios</w:t>
            </w:r>
          </w:p>
        </w:tc>
      </w:tr>
      <w:tr w:rsidR="00E74689" w:rsidRPr="00E74689" w14:paraId="1A9C3E2D" w14:textId="77777777" w:rsidTr="00D32370">
        <w:trPr>
          <w:trHeight w:val="1206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1BDD6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2- FALTA DE FORNECEDORES HABILITADOS PARA O FORNECIMENTO DO OBJETO</w:t>
            </w:r>
          </w:p>
          <w:p w14:paraId="550ACE61" w14:textId="3A133CED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E74689" w:rsidRPr="00E74689" w14:paraId="7FA835E7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709FD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DANOS 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414224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9346D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1208FE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EFAC0D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36501099" w14:textId="77777777" w:rsidTr="00D32370">
        <w:tc>
          <w:tcPr>
            <w:tcW w:w="15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28CE2F" w14:textId="5D4D41D8" w:rsidR="00F134A0" w:rsidRPr="00E74689" w:rsidRDefault="00E74689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Atraso na</w:t>
            </w:r>
            <w:r w:rsidR="00F134A0"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efetivação da contratação</w:t>
            </w:r>
          </w:p>
        </w:tc>
        <w:tc>
          <w:tcPr>
            <w:tcW w:w="2268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7AD73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Fracasso na licitação.</w:t>
            </w:r>
          </w:p>
          <w:p w14:paraId="26A003D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refazer o processo licitatório</w:t>
            </w:r>
          </w:p>
        </w:tc>
        <w:tc>
          <w:tcPr>
            <w:tcW w:w="2126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C14B3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Edital com condições de habilitação eficientes.</w:t>
            </w:r>
          </w:p>
          <w:p w14:paraId="096F689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</w:p>
        </w:tc>
        <w:tc>
          <w:tcPr>
            <w:tcW w:w="1781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0BC950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Setor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Licitações</w:t>
            </w:r>
            <w:proofErr w:type="spellEnd"/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936C9D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75EA3DC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  <w:tr w:rsidR="00F134A0" w:rsidRPr="00D26D01" w14:paraId="79544CA7" w14:textId="77777777" w:rsidTr="00D32370">
        <w:trPr>
          <w:trHeight w:val="400"/>
        </w:trPr>
        <w:tc>
          <w:tcPr>
            <w:tcW w:w="9330" w:type="dxa"/>
            <w:gridSpan w:val="11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8D075B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>RISCO 3- : DESCUMPRIMENTO OU INEXECUÇÃO DA ATA DE REGISTRO DE PREÇOS</w:t>
            </w:r>
          </w:p>
          <w:p w14:paraId="04603169" w14:textId="159E8315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(  </w:t>
            </w:r>
            <w:r w:rsidR="001E2DAB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X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) Risco Baixo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</w:t>
            </w:r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</w:t>
            </w:r>
            <w:proofErr w:type="gramStart"/>
            <w:r w:rsidR="001E2DAB">
              <w:rPr>
                <w:rFonts w:ascii="Times New Roman" w:eastAsia="Arial" w:hAnsi="Times New Roman" w:cs="Times New Roman"/>
                <w:b/>
                <w:color w:val="auto"/>
                <w:sz w:val="24"/>
                <w:szCs w:val="24"/>
                <w:lang w:val="pt-BR"/>
              </w:rPr>
              <w:t xml:space="preserve">  </w:t>
            </w: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)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Risco Médio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(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 </w:t>
            </w:r>
            <w:proofErr w:type="gram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 )Risco</w:t>
            </w:r>
            <w:proofErr w:type="gram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 xml:space="preserve"> Alto</w:t>
            </w:r>
          </w:p>
        </w:tc>
      </w:tr>
      <w:tr w:rsidR="00F134A0" w:rsidRPr="00D26D01" w14:paraId="0C41C4D5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0D95C2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lastRenderedPageBreak/>
              <w:t xml:space="preserve">DANOS 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70D51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IMPACTO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06AE19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de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Contingência</w:t>
            </w:r>
            <w:proofErr w:type="spellEnd"/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1CE78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Responsável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6AC62F" w14:textId="77777777" w:rsidR="00F134A0" w:rsidRPr="00E74689" w:rsidRDefault="00F134A0" w:rsidP="00D32370">
            <w:pPr>
              <w:pStyle w:val="LO-normal"/>
              <w:jc w:val="center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Prazo</w:t>
            </w:r>
            <w:proofErr w:type="spellEnd"/>
          </w:p>
        </w:tc>
      </w:tr>
      <w:tr w:rsidR="00F134A0" w:rsidRPr="00D26D01" w14:paraId="6E957EEA" w14:textId="77777777" w:rsidTr="00D32370">
        <w:tc>
          <w:tcPr>
            <w:tcW w:w="181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28C4FE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</w:pP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Não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efetivação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 xml:space="preserve"> da </w:t>
            </w:r>
            <w:proofErr w:type="spellStart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contratação</w:t>
            </w:r>
            <w:proofErr w:type="spellEnd"/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</w:rPr>
              <w:t>.</w:t>
            </w:r>
          </w:p>
        </w:tc>
        <w:tc>
          <w:tcPr>
            <w:tcW w:w="2355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1A2529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Falta dos materiais ou serviços que dependem da contratação.</w:t>
            </w:r>
          </w:p>
        </w:tc>
        <w:tc>
          <w:tcPr>
            <w:tcW w:w="195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10440C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Evitar a aceitação de lances Inexequíveis.</w:t>
            </w:r>
          </w:p>
          <w:p w14:paraId="020F7C5F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Necessidade de cautela durante a análise da documentação de habilitação</w:t>
            </w:r>
          </w:p>
        </w:tc>
        <w:tc>
          <w:tcPr>
            <w:tcW w:w="160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22F8B1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Setor de Licitações e Contratos</w:t>
            </w:r>
          </w:p>
        </w:tc>
        <w:tc>
          <w:tcPr>
            <w:tcW w:w="160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3AB7047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Durante o procedimento licitatório.</w:t>
            </w:r>
          </w:p>
          <w:p w14:paraId="62FF1355" w14:textId="77777777" w:rsidR="00F134A0" w:rsidRPr="00E74689" w:rsidRDefault="00F134A0" w:rsidP="00D32370">
            <w:pPr>
              <w:pStyle w:val="LO-normal"/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</w:pPr>
            <w:r w:rsidRPr="00E74689">
              <w:rPr>
                <w:rFonts w:ascii="Times New Roman" w:eastAsia="Arial" w:hAnsi="Times New Roman" w:cs="Times New Roman"/>
                <w:color w:val="auto"/>
                <w:sz w:val="24"/>
                <w:szCs w:val="24"/>
                <w:lang w:val="pt-BR"/>
              </w:rPr>
              <w:t>Constante</w:t>
            </w:r>
          </w:p>
        </w:tc>
      </w:tr>
    </w:tbl>
    <w:p w14:paraId="7832CB71" w14:textId="24D22145" w:rsidR="00F134A0" w:rsidRPr="00D26D01" w:rsidRDefault="00F134A0" w:rsidP="00F134A0">
      <w:pPr>
        <w:pStyle w:val="Ttulo1"/>
        <w:spacing w:before="200" w:line="288" w:lineRule="auto"/>
        <w:jc w:val="both"/>
        <w:rPr>
          <w:rFonts w:eastAsia="Arial"/>
          <w:sz w:val="24"/>
          <w:szCs w:val="24"/>
        </w:rPr>
      </w:pPr>
      <w:bookmarkStart w:id="6" w:name="_cfrlhzwf426x"/>
      <w:bookmarkEnd w:id="6"/>
      <w:r>
        <w:rPr>
          <w:rFonts w:eastAsia="Arial"/>
          <w:sz w:val="24"/>
          <w:szCs w:val="24"/>
        </w:rPr>
        <w:t>25</w:t>
      </w:r>
      <w:r w:rsidRPr="00D26D01">
        <w:rPr>
          <w:rFonts w:eastAsia="Arial"/>
          <w:sz w:val="24"/>
          <w:szCs w:val="24"/>
        </w:rPr>
        <w:t>. RESPONSÁVEIS</w:t>
      </w:r>
    </w:p>
    <w:p w14:paraId="4FB3B8BE" w14:textId="5BE9AADC" w:rsidR="00926ECB" w:rsidRPr="00275C49" w:rsidRDefault="00F134A0" w:rsidP="00F134A0">
      <w:pPr>
        <w:pStyle w:val="LO-normal"/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</w:pPr>
      <w:r w:rsidRPr="00E7468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Nome do servidor responsável pelo Estudo Técnico </w:t>
      </w: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Pre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liminar 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FRANCIÉLI LOPES NUNES </w:t>
      </w:r>
    </w:p>
    <w:p w14:paraId="2885C66D" w14:textId="77777777" w:rsidR="00E74689" w:rsidRPr="00275C49" w:rsidRDefault="00E74689" w:rsidP="00F134A0">
      <w:pPr>
        <w:pStyle w:val="LO-normal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</w:p>
    <w:p w14:paraId="27922379" w14:textId="55E93927" w:rsidR="00F134A0" w:rsidRPr="00275C49" w:rsidRDefault="00F134A0" w:rsidP="002D4974">
      <w:pPr>
        <w:pStyle w:val="LO-normal"/>
        <w:jc w:val="right"/>
        <w:rPr>
          <w:rFonts w:ascii="Times New Roman" w:hAnsi="Times New Roman" w:cs="Times New Roman"/>
          <w:color w:val="auto"/>
          <w:sz w:val="24"/>
          <w:szCs w:val="24"/>
          <w:lang w:val="pt-BR"/>
        </w:rPr>
      </w:pPr>
      <w:r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A</w:t>
      </w:r>
      <w:r w:rsidR="00926EC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maral Ferrado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r, </w:t>
      </w:r>
      <w:r w:rsidR="009C2F7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2</w:t>
      </w:r>
      <w:r w:rsidR="008B070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9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de </w:t>
      </w:r>
      <w:r w:rsidR="009C2F7B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dezem</w:t>
      </w:r>
      <w:r w:rsidR="00F8176F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bro</w:t>
      </w:r>
      <w:r w:rsidR="001E2DAB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 xml:space="preserve"> </w:t>
      </w:r>
      <w:r w:rsidR="00D52D02" w:rsidRPr="00275C49">
        <w:rPr>
          <w:rFonts w:ascii="Times New Roman" w:eastAsia="Arial" w:hAnsi="Times New Roman" w:cs="Times New Roman"/>
          <w:color w:val="auto"/>
          <w:sz w:val="24"/>
          <w:szCs w:val="24"/>
          <w:lang w:val="pt-BR"/>
        </w:rPr>
        <w:t>de 2025</w:t>
      </w:r>
    </w:p>
    <w:p w14:paraId="0E28823F" w14:textId="77777777" w:rsid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14:paraId="2C67B126" w14:textId="699A0888" w:rsidR="00F134A0" w:rsidRPr="00275C49" w:rsidRDefault="00275C49" w:rsidP="00275C49">
      <w:pPr>
        <w:tabs>
          <w:tab w:val="left" w:pos="3154"/>
        </w:tabs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----------------------------------</w:t>
      </w:r>
    </w:p>
    <w:p w14:paraId="33DFFC45" w14:textId="684D84C0" w:rsidR="008A13C3" w:rsidRDefault="008A13C3" w:rsidP="00F134A0">
      <w:pPr>
        <w:jc w:val="center"/>
        <w:rPr>
          <w:rFonts w:eastAsia="Arial"/>
          <w:sz w:val="24"/>
          <w:szCs w:val="24"/>
        </w:rPr>
      </w:pPr>
      <w:r>
        <w:rPr>
          <w:rFonts w:eastAsia="Arial"/>
          <w:sz w:val="24"/>
          <w:szCs w:val="24"/>
        </w:rPr>
        <w:t xml:space="preserve">FRANCIÉLI LOPES NUNES </w:t>
      </w:r>
    </w:p>
    <w:p w14:paraId="2A677174" w14:textId="4AE0F9E7" w:rsidR="00F134A0" w:rsidRPr="00275C49" w:rsidRDefault="00F134A0" w:rsidP="00F134A0">
      <w:pPr>
        <w:jc w:val="center"/>
        <w:rPr>
          <w:sz w:val="24"/>
          <w:szCs w:val="24"/>
        </w:rPr>
      </w:pPr>
      <w:r w:rsidRPr="00275C49">
        <w:rPr>
          <w:rFonts w:eastAsia="Arial"/>
          <w:sz w:val="24"/>
          <w:szCs w:val="24"/>
        </w:rPr>
        <w:t>Secreta</w:t>
      </w:r>
      <w:r w:rsidR="00926ECB" w:rsidRPr="00275C49">
        <w:rPr>
          <w:rFonts w:eastAsia="Arial"/>
          <w:sz w:val="24"/>
          <w:szCs w:val="24"/>
        </w:rPr>
        <w:t xml:space="preserve">ria de </w:t>
      </w:r>
      <w:r w:rsidR="00D52D02" w:rsidRPr="00275C49">
        <w:rPr>
          <w:rFonts w:eastAsia="Arial"/>
          <w:sz w:val="24"/>
          <w:szCs w:val="24"/>
        </w:rPr>
        <w:t>transportes</w:t>
      </w:r>
    </w:p>
    <w:sectPr w:rsidR="00F134A0" w:rsidRPr="00275C49">
      <w:headerReference w:type="default" r:id="rId8"/>
      <w:pgSz w:w="11900" w:h="16840"/>
      <w:pgMar w:top="2540" w:right="1275" w:bottom="280" w:left="1417" w:header="939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AFCCC2" w14:textId="77777777" w:rsidR="00BA4274" w:rsidRDefault="00BA4274">
      <w:r>
        <w:separator/>
      </w:r>
    </w:p>
  </w:endnote>
  <w:endnote w:type="continuationSeparator" w:id="0">
    <w:p w14:paraId="573011EB" w14:textId="77777777" w:rsidR="00BA4274" w:rsidRDefault="00BA42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ource Code Pro">
    <w:charset w:val="00"/>
    <w:family w:val="modern"/>
    <w:pitch w:val="fixed"/>
    <w:sig w:usb0="200002F7" w:usb1="020038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09F07AE" w14:textId="77777777" w:rsidR="00BA4274" w:rsidRDefault="00BA4274">
      <w:r>
        <w:separator/>
      </w:r>
    </w:p>
  </w:footnote>
  <w:footnote w:type="continuationSeparator" w:id="0">
    <w:p w14:paraId="6824390C" w14:textId="77777777" w:rsidR="00BA4274" w:rsidRDefault="00BA42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205829" w14:textId="77777777" w:rsidR="00392603" w:rsidRDefault="00B242F4">
    <w:pPr>
      <w:pStyle w:val="Corpodetexto"/>
      <w:spacing w:line="14" w:lineRule="auto"/>
      <w:ind w:left="0" w:right="0" w:firstLine="0"/>
      <w:jc w:val="left"/>
      <w:rPr>
        <w:sz w:val="20"/>
      </w:rPr>
    </w:pPr>
    <w:r>
      <w:rPr>
        <w:noProof/>
        <w:sz w:val="20"/>
        <w:lang w:val="pt-BR" w:eastAsia="pt-BR"/>
      </w:rPr>
      <w:drawing>
        <wp:anchor distT="0" distB="0" distL="0" distR="0" simplePos="0" relativeHeight="251657216" behindDoc="1" locked="0" layoutInCell="1" allowOverlap="1" wp14:anchorId="250B2E7A" wp14:editId="3902B95D">
          <wp:simplePos x="0" y="0"/>
          <wp:positionH relativeFrom="page">
            <wp:posOffset>928613</wp:posOffset>
          </wp:positionH>
          <wp:positionV relativeFrom="page">
            <wp:posOffset>596210</wp:posOffset>
          </wp:positionV>
          <wp:extent cx="815098" cy="978981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15098" cy="978981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sz w:val="20"/>
        <w:lang w:val="pt-BR" w:eastAsia="pt-BR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388E03B8" wp14:editId="3B318901">
              <wp:simplePos x="0" y="0"/>
              <wp:positionH relativeFrom="page">
                <wp:posOffset>2287015</wp:posOffset>
              </wp:positionH>
              <wp:positionV relativeFrom="page">
                <wp:posOffset>636447</wp:posOffset>
              </wp:positionV>
              <wp:extent cx="4128770" cy="991869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128770" cy="991869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661B910" w14:textId="77777777" w:rsidR="00392603" w:rsidRDefault="00B242F4">
                          <w:pPr>
                            <w:spacing w:before="19"/>
                            <w:ind w:left="20" w:firstLine="1020"/>
                            <w:rPr>
                              <w:rFonts w:ascii="Tahoma"/>
                              <w:b/>
                              <w:sz w:val="26"/>
                            </w:rPr>
                          </w:pP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ESTADO DO RIO GRANDE DO SUL PREFEITURA</w:t>
                          </w:r>
                          <w:r>
                            <w:rPr>
                              <w:rFonts w:ascii="Tahoma"/>
                              <w:b/>
                              <w:spacing w:val="-8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MUNICIPAL DE</w:t>
                          </w:r>
                          <w:r>
                            <w:rPr>
                              <w:rFonts w:ascii="Tahoma"/>
                              <w:b/>
                              <w:spacing w:val="-11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AMARAL</w:t>
                          </w:r>
                          <w:r>
                            <w:rPr>
                              <w:rFonts w:ascii="Tahoma"/>
                              <w:b/>
                              <w:spacing w:val="-10"/>
                              <w:sz w:val="26"/>
                            </w:rPr>
                            <w:t xml:space="preserve"> </w:t>
                          </w:r>
                          <w:r>
                            <w:rPr>
                              <w:rFonts w:ascii="Tahoma"/>
                              <w:b/>
                              <w:sz w:val="26"/>
                            </w:rPr>
                            <w:t>FERRADOR</w:t>
                          </w:r>
                        </w:p>
                        <w:p w14:paraId="1E058284" w14:textId="77777777" w:rsidR="00392603" w:rsidRDefault="00B242F4">
                          <w:pPr>
                            <w:spacing w:line="388" w:lineRule="exact"/>
                            <w:ind w:left="449"/>
                            <w:rPr>
                              <w:b/>
                              <w:i/>
                              <w:sz w:val="34"/>
                            </w:rPr>
                          </w:pPr>
                          <w:r>
                            <w:rPr>
                              <w:b/>
                              <w:i/>
                              <w:sz w:val="34"/>
                            </w:rPr>
                            <w:t>Secretaria</w:t>
                          </w:r>
                          <w:r>
                            <w:rPr>
                              <w:b/>
                              <w:i/>
                              <w:spacing w:val="-4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Municipal</w:t>
                          </w:r>
                          <w:r>
                            <w:rPr>
                              <w:b/>
                              <w:i/>
                              <w:spacing w:val="-7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z w:val="34"/>
                            </w:rPr>
                            <w:t>de</w:t>
                          </w:r>
                          <w:r>
                            <w:rPr>
                              <w:b/>
                              <w:i/>
                              <w:spacing w:val="-3"/>
                              <w:sz w:val="34"/>
                            </w:rPr>
                            <w:t xml:space="preserve"> </w:t>
                          </w:r>
                          <w:r>
                            <w:rPr>
                              <w:b/>
                              <w:i/>
                              <w:spacing w:val="-2"/>
                              <w:sz w:val="34"/>
                            </w:rPr>
                            <w:t>Administração</w:t>
                          </w:r>
                        </w:p>
                        <w:p w14:paraId="546CC46A" w14:textId="77777777" w:rsidR="00392603" w:rsidRDefault="00B242F4">
                          <w:pPr>
                            <w:spacing w:line="227" w:lineRule="exact"/>
                            <w:ind w:left="45" w:right="239"/>
                            <w:jc w:val="center"/>
                            <w:rPr>
                              <w:i/>
                              <w:sz w:val="20"/>
                            </w:rPr>
                          </w:pPr>
                          <w:r>
                            <w:rPr>
                              <w:i/>
                              <w:sz w:val="20"/>
                            </w:rPr>
                            <w:t>Praça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Quatro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de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Maio,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16</w:t>
                          </w:r>
                          <w:r>
                            <w:rPr>
                              <w:i/>
                              <w:spacing w:val="-4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Fone:</w:t>
                          </w:r>
                          <w:r>
                            <w:rPr>
                              <w:i/>
                              <w:spacing w:val="-8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(051)3670-1025</w:t>
                          </w:r>
                          <w:r>
                            <w:rPr>
                              <w:i/>
                              <w:spacing w:val="-6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–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CEP: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 xml:space="preserve"> </w:t>
                          </w:r>
                          <w:r>
                            <w:rPr>
                              <w:i/>
                              <w:sz w:val="20"/>
                            </w:rPr>
                            <w:t>96.635-</w:t>
                          </w:r>
                          <w:r>
                            <w:rPr>
                              <w:i/>
                              <w:spacing w:val="-5"/>
                              <w:sz w:val="20"/>
                            </w:rPr>
                            <w:t>000</w:t>
                          </w:r>
                        </w:p>
                        <w:p w14:paraId="6BB7F4C4" w14:textId="77777777" w:rsidR="00392603" w:rsidRDefault="00B242F4">
                          <w:pPr>
                            <w:spacing w:line="274" w:lineRule="exact"/>
                            <w:ind w:right="239"/>
                            <w:jc w:val="center"/>
                            <w:rPr>
                              <w:sz w:val="24"/>
                            </w:rPr>
                          </w:pPr>
                          <w:r>
                            <w:rPr>
                              <w:sz w:val="24"/>
                            </w:rPr>
                            <w:t>E-mail:</w:t>
                          </w:r>
                          <w:r>
                            <w:rPr>
                              <w:spacing w:val="-9"/>
                              <w:sz w:val="24"/>
                            </w:rPr>
                            <w:t xml:space="preserve"> </w:t>
                          </w:r>
                          <w:hyperlink r:id="rId2">
                            <w:r>
                              <w:rPr>
                                <w:spacing w:val="-2"/>
                                <w:sz w:val="24"/>
                              </w:rPr>
                              <w:t>adm.amaral@hotmail.com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88E03B8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0.1pt;margin-top:50.1pt;width:325.1pt;height:78.1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" filled="f" stroked="f">
              <v:textbox inset="0,0,0,0">
                <w:txbxContent>
                  <w:p w14:paraId="7661B910" w14:textId="77777777" w:rsidR="00392603" w:rsidRDefault="00B242F4">
                    <w:pPr>
                      <w:spacing w:before="19"/>
                      <w:ind w:left="20" w:firstLine="1020"/>
                      <w:rPr>
                        <w:rFonts w:ascii="Tahoma"/>
                        <w:b/>
                        <w:sz w:val="26"/>
                      </w:rPr>
                    </w:pPr>
                    <w:r>
                      <w:rPr>
                        <w:rFonts w:ascii="Tahoma"/>
                        <w:b/>
                        <w:sz w:val="26"/>
                      </w:rPr>
                      <w:t>ESTADO DO RIO GRANDE DO SUL PREFEITURA</w:t>
                    </w:r>
                    <w:r>
                      <w:rPr>
                        <w:rFonts w:ascii="Tahoma"/>
                        <w:b/>
                        <w:spacing w:val="-8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MUNICIPAL DE</w:t>
                    </w:r>
                    <w:r>
                      <w:rPr>
                        <w:rFonts w:ascii="Tahoma"/>
                        <w:b/>
                        <w:spacing w:val="-11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AMARAL</w:t>
                    </w:r>
                    <w:r>
                      <w:rPr>
                        <w:rFonts w:ascii="Tahoma"/>
                        <w:b/>
                        <w:spacing w:val="-10"/>
                        <w:sz w:val="26"/>
                      </w:rPr>
                      <w:t xml:space="preserve"> </w:t>
                    </w:r>
                    <w:r>
                      <w:rPr>
                        <w:rFonts w:ascii="Tahoma"/>
                        <w:b/>
                        <w:sz w:val="26"/>
                      </w:rPr>
                      <w:t>FERRADOR</w:t>
                    </w:r>
                  </w:p>
                  <w:p w14:paraId="1E058284" w14:textId="77777777" w:rsidR="00392603" w:rsidRDefault="00B242F4">
                    <w:pPr>
                      <w:spacing w:line="388" w:lineRule="exact"/>
                      <w:ind w:left="449"/>
                      <w:rPr>
                        <w:b/>
                        <w:i/>
                        <w:sz w:val="34"/>
                      </w:rPr>
                    </w:pPr>
                    <w:r>
                      <w:rPr>
                        <w:b/>
                        <w:i/>
                        <w:sz w:val="34"/>
                      </w:rPr>
                      <w:t>Secretaria</w:t>
                    </w:r>
                    <w:r>
                      <w:rPr>
                        <w:b/>
                        <w:i/>
                        <w:spacing w:val="-4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Municipal</w:t>
                    </w:r>
                    <w:r>
                      <w:rPr>
                        <w:b/>
                        <w:i/>
                        <w:spacing w:val="-7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z w:val="34"/>
                      </w:rPr>
                      <w:t>de</w:t>
                    </w:r>
                    <w:r>
                      <w:rPr>
                        <w:b/>
                        <w:i/>
                        <w:spacing w:val="-3"/>
                        <w:sz w:val="34"/>
                      </w:rPr>
                      <w:t xml:space="preserve"> </w:t>
                    </w:r>
                    <w:r>
                      <w:rPr>
                        <w:b/>
                        <w:i/>
                        <w:spacing w:val="-2"/>
                        <w:sz w:val="34"/>
                      </w:rPr>
                      <w:t>Administração</w:t>
                    </w:r>
                  </w:p>
                  <w:p w14:paraId="546CC46A" w14:textId="77777777" w:rsidR="00392603" w:rsidRDefault="00B242F4">
                    <w:pPr>
                      <w:spacing w:line="227" w:lineRule="exact"/>
                      <w:ind w:left="45" w:right="239"/>
                      <w:jc w:val="center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Praça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Quatro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de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Maio,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16</w:t>
                    </w:r>
                    <w:r>
                      <w:rPr>
                        <w:i/>
                        <w:spacing w:val="-4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-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Fone:</w:t>
                    </w:r>
                    <w:r>
                      <w:rPr>
                        <w:i/>
                        <w:spacing w:val="-8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(051)3670-1025</w:t>
                    </w:r>
                    <w:r>
                      <w:rPr>
                        <w:i/>
                        <w:spacing w:val="-6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–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CEP:</w:t>
                    </w:r>
                    <w:r>
                      <w:rPr>
                        <w:i/>
                        <w:spacing w:val="-5"/>
                        <w:sz w:val="20"/>
                      </w:rPr>
                      <w:t xml:space="preserve"> </w:t>
                    </w:r>
                    <w:r>
                      <w:rPr>
                        <w:i/>
                        <w:sz w:val="20"/>
                      </w:rPr>
                      <w:t>96.635-</w:t>
                    </w:r>
                    <w:r>
                      <w:rPr>
                        <w:i/>
                        <w:spacing w:val="-5"/>
                        <w:sz w:val="20"/>
                      </w:rPr>
                      <w:t>000</w:t>
                    </w:r>
                  </w:p>
                  <w:p w14:paraId="6BB7F4C4" w14:textId="77777777" w:rsidR="00392603" w:rsidRDefault="00B242F4">
                    <w:pPr>
                      <w:spacing w:line="274" w:lineRule="exact"/>
                      <w:ind w:right="239"/>
                      <w:jc w:val="center"/>
                      <w:rPr>
                        <w:sz w:val="24"/>
                      </w:rPr>
                    </w:pPr>
                    <w:r>
                      <w:rPr>
                        <w:sz w:val="24"/>
                      </w:rPr>
                      <w:t>E-mail:</w:t>
                    </w:r>
                    <w:r>
                      <w:rPr>
                        <w:spacing w:val="-9"/>
                        <w:sz w:val="24"/>
                      </w:rPr>
                      <w:t xml:space="preserve"> </w:t>
                    </w:r>
                    <w:hyperlink r:id="rId3">
                      <w:r>
                        <w:rPr>
                          <w:spacing w:val="-2"/>
                          <w:sz w:val="24"/>
                        </w:rPr>
                        <w:t>adm.amaral@hotmail.com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9526616"/>
    <w:multiLevelType w:val="hybridMultilevel"/>
    <w:tmpl w:val="9DB2420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CB81ED5"/>
    <w:multiLevelType w:val="hybridMultilevel"/>
    <w:tmpl w:val="223EE604"/>
    <w:lvl w:ilvl="0" w:tplc="B09A7CAC">
      <w:start w:val="1"/>
      <w:numFmt w:val="upperRoman"/>
      <w:lvlText w:val="%1"/>
      <w:lvlJc w:val="left"/>
      <w:pPr>
        <w:ind w:left="1" w:hanging="178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3190C980">
      <w:numFmt w:val="bullet"/>
      <w:lvlText w:val="•"/>
      <w:lvlJc w:val="left"/>
      <w:pPr>
        <w:ind w:left="920" w:hanging="178"/>
      </w:pPr>
      <w:rPr>
        <w:rFonts w:hint="default"/>
        <w:lang w:val="pt-PT" w:eastAsia="en-US" w:bidi="ar-SA"/>
      </w:rPr>
    </w:lvl>
    <w:lvl w:ilvl="2" w:tplc="DDDE41AA">
      <w:numFmt w:val="bullet"/>
      <w:lvlText w:val="•"/>
      <w:lvlJc w:val="left"/>
      <w:pPr>
        <w:ind w:left="1841" w:hanging="178"/>
      </w:pPr>
      <w:rPr>
        <w:rFonts w:hint="default"/>
        <w:lang w:val="pt-PT" w:eastAsia="en-US" w:bidi="ar-SA"/>
      </w:rPr>
    </w:lvl>
    <w:lvl w:ilvl="3" w:tplc="A48AED28">
      <w:numFmt w:val="bullet"/>
      <w:lvlText w:val="•"/>
      <w:lvlJc w:val="left"/>
      <w:pPr>
        <w:ind w:left="2762" w:hanging="178"/>
      </w:pPr>
      <w:rPr>
        <w:rFonts w:hint="default"/>
        <w:lang w:val="pt-PT" w:eastAsia="en-US" w:bidi="ar-SA"/>
      </w:rPr>
    </w:lvl>
    <w:lvl w:ilvl="4" w:tplc="B80C1B86">
      <w:numFmt w:val="bullet"/>
      <w:lvlText w:val="•"/>
      <w:lvlJc w:val="left"/>
      <w:pPr>
        <w:ind w:left="3683" w:hanging="178"/>
      </w:pPr>
      <w:rPr>
        <w:rFonts w:hint="default"/>
        <w:lang w:val="pt-PT" w:eastAsia="en-US" w:bidi="ar-SA"/>
      </w:rPr>
    </w:lvl>
    <w:lvl w:ilvl="5" w:tplc="35F67260">
      <w:numFmt w:val="bullet"/>
      <w:lvlText w:val="•"/>
      <w:lvlJc w:val="left"/>
      <w:pPr>
        <w:ind w:left="4604" w:hanging="178"/>
      </w:pPr>
      <w:rPr>
        <w:rFonts w:hint="default"/>
        <w:lang w:val="pt-PT" w:eastAsia="en-US" w:bidi="ar-SA"/>
      </w:rPr>
    </w:lvl>
    <w:lvl w:ilvl="6" w:tplc="6E5EA8CE">
      <w:numFmt w:val="bullet"/>
      <w:lvlText w:val="•"/>
      <w:lvlJc w:val="left"/>
      <w:pPr>
        <w:ind w:left="5524" w:hanging="178"/>
      </w:pPr>
      <w:rPr>
        <w:rFonts w:hint="default"/>
        <w:lang w:val="pt-PT" w:eastAsia="en-US" w:bidi="ar-SA"/>
      </w:rPr>
    </w:lvl>
    <w:lvl w:ilvl="7" w:tplc="9B74174A">
      <w:numFmt w:val="bullet"/>
      <w:lvlText w:val="•"/>
      <w:lvlJc w:val="left"/>
      <w:pPr>
        <w:ind w:left="6445" w:hanging="178"/>
      </w:pPr>
      <w:rPr>
        <w:rFonts w:hint="default"/>
        <w:lang w:val="pt-PT" w:eastAsia="en-US" w:bidi="ar-SA"/>
      </w:rPr>
    </w:lvl>
    <w:lvl w:ilvl="8" w:tplc="C5D0319E">
      <w:numFmt w:val="bullet"/>
      <w:lvlText w:val="•"/>
      <w:lvlJc w:val="left"/>
      <w:pPr>
        <w:ind w:left="7366" w:hanging="178"/>
      </w:pPr>
      <w:rPr>
        <w:rFonts w:hint="default"/>
        <w:lang w:val="pt-PT" w:eastAsia="en-US" w:bidi="ar-SA"/>
      </w:rPr>
    </w:lvl>
  </w:abstractNum>
  <w:abstractNum w:abstractNumId="2" w15:restartNumberingAfterBreak="0">
    <w:nsid w:val="73EC04BC"/>
    <w:multiLevelType w:val="hybridMultilevel"/>
    <w:tmpl w:val="AB3CAA30"/>
    <w:lvl w:ilvl="0" w:tplc="7C7283CA">
      <w:start w:val="1"/>
      <w:numFmt w:val="upperRoman"/>
      <w:lvlText w:val="%1"/>
      <w:lvlJc w:val="left"/>
      <w:pPr>
        <w:ind w:left="2293" w:hanging="16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6"/>
        <w:szCs w:val="26"/>
        <w:lang w:val="pt-PT" w:eastAsia="en-US" w:bidi="ar-SA"/>
      </w:rPr>
    </w:lvl>
    <w:lvl w:ilvl="1" w:tplc="540A8A1A">
      <w:numFmt w:val="bullet"/>
      <w:lvlText w:val="•"/>
      <w:lvlJc w:val="left"/>
      <w:pPr>
        <w:ind w:left="2990" w:hanging="166"/>
      </w:pPr>
      <w:rPr>
        <w:rFonts w:hint="default"/>
        <w:lang w:val="pt-PT" w:eastAsia="en-US" w:bidi="ar-SA"/>
      </w:rPr>
    </w:lvl>
    <w:lvl w:ilvl="2" w:tplc="9BC43534">
      <w:numFmt w:val="bullet"/>
      <w:lvlText w:val="•"/>
      <w:lvlJc w:val="left"/>
      <w:pPr>
        <w:ind w:left="3681" w:hanging="166"/>
      </w:pPr>
      <w:rPr>
        <w:rFonts w:hint="default"/>
        <w:lang w:val="pt-PT" w:eastAsia="en-US" w:bidi="ar-SA"/>
      </w:rPr>
    </w:lvl>
    <w:lvl w:ilvl="3" w:tplc="5832FD56">
      <w:numFmt w:val="bullet"/>
      <w:lvlText w:val="•"/>
      <w:lvlJc w:val="left"/>
      <w:pPr>
        <w:ind w:left="4372" w:hanging="166"/>
      </w:pPr>
      <w:rPr>
        <w:rFonts w:hint="default"/>
        <w:lang w:val="pt-PT" w:eastAsia="en-US" w:bidi="ar-SA"/>
      </w:rPr>
    </w:lvl>
    <w:lvl w:ilvl="4" w:tplc="6308B8F2">
      <w:numFmt w:val="bullet"/>
      <w:lvlText w:val="•"/>
      <w:lvlJc w:val="left"/>
      <w:pPr>
        <w:ind w:left="5063" w:hanging="166"/>
      </w:pPr>
      <w:rPr>
        <w:rFonts w:hint="default"/>
        <w:lang w:val="pt-PT" w:eastAsia="en-US" w:bidi="ar-SA"/>
      </w:rPr>
    </w:lvl>
    <w:lvl w:ilvl="5" w:tplc="ADA4E1A8">
      <w:numFmt w:val="bullet"/>
      <w:lvlText w:val="•"/>
      <w:lvlJc w:val="left"/>
      <w:pPr>
        <w:ind w:left="5754" w:hanging="166"/>
      </w:pPr>
      <w:rPr>
        <w:rFonts w:hint="default"/>
        <w:lang w:val="pt-PT" w:eastAsia="en-US" w:bidi="ar-SA"/>
      </w:rPr>
    </w:lvl>
    <w:lvl w:ilvl="6" w:tplc="878C786E">
      <w:numFmt w:val="bullet"/>
      <w:lvlText w:val="•"/>
      <w:lvlJc w:val="left"/>
      <w:pPr>
        <w:ind w:left="6444" w:hanging="166"/>
      </w:pPr>
      <w:rPr>
        <w:rFonts w:hint="default"/>
        <w:lang w:val="pt-PT" w:eastAsia="en-US" w:bidi="ar-SA"/>
      </w:rPr>
    </w:lvl>
    <w:lvl w:ilvl="7" w:tplc="7A34925E">
      <w:numFmt w:val="bullet"/>
      <w:lvlText w:val="•"/>
      <w:lvlJc w:val="left"/>
      <w:pPr>
        <w:ind w:left="7135" w:hanging="166"/>
      </w:pPr>
      <w:rPr>
        <w:rFonts w:hint="default"/>
        <w:lang w:val="pt-PT" w:eastAsia="en-US" w:bidi="ar-SA"/>
      </w:rPr>
    </w:lvl>
    <w:lvl w:ilvl="8" w:tplc="8E2CCA2C">
      <w:numFmt w:val="bullet"/>
      <w:lvlText w:val="•"/>
      <w:lvlJc w:val="left"/>
      <w:pPr>
        <w:ind w:left="7826" w:hanging="166"/>
      </w:pPr>
      <w:rPr>
        <w:rFonts w:hint="default"/>
        <w:lang w:val="pt-PT" w:eastAsia="en-US" w:bidi="ar-SA"/>
      </w:rPr>
    </w:lvl>
  </w:abstractNum>
  <w:num w:numId="1" w16cid:durableId="1530417106">
    <w:abstractNumId w:val="1"/>
  </w:num>
  <w:num w:numId="2" w16cid:durableId="143670501">
    <w:abstractNumId w:val="2"/>
  </w:num>
  <w:num w:numId="3" w16cid:durableId="758253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2603"/>
    <w:rsid w:val="000201B6"/>
    <w:rsid w:val="00042D2B"/>
    <w:rsid w:val="000B7B96"/>
    <w:rsid w:val="000E489C"/>
    <w:rsid w:val="001022D3"/>
    <w:rsid w:val="001078CD"/>
    <w:rsid w:val="0012711A"/>
    <w:rsid w:val="00137A9F"/>
    <w:rsid w:val="001440B9"/>
    <w:rsid w:val="00151FA8"/>
    <w:rsid w:val="001527AE"/>
    <w:rsid w:val="00197A49"/>
    <w:rsid w:val="00197D69"/>
    <w:rsid w:val="001A75C8"/>
    <w:rsid w:val="001B3150"/>
    <w:rsid w:val="001B4AE8"/>
    <w:rsid w:val="001B4ECE"/>
    <w:rsid w:val="001C10E7"/>
    <w:rsid w:val="001E2DAB"/>
    <w:rsid w:val="001E33D3"/>
    <w:rsid w:val="001F2E2E"/>
    <w:rsid w:val="002430E8"/>
    <w:rsid w:val="00260CC4"/>
    <w:rsid w:val="00271CEB"/>
    <w:rsid w:val="00275C49"/>
    <w:rsid w:val="0028304A"/>
    <w:rsid w:val="002D4974"/>
    <w:rsid w:val="00307D45"/>
    <w:rsid w:val="00342D17"/>
    <w:rsid w:val="00346606"/>
    <w:rsid w:val="00351914"/>
    <w:rsid w:val="00392603"/>
    <w:rsid w:val="003E3905"/>
    <w:rsid w:val="00421104"/>
    <w:rsid w:val="00432C3C"/>
    <w:rsid w:val="0049253D"/>
    <w:rsid w:val="004D794D"/>
    <w:rsid w:val="00591F00"/>
    <w:rsid w:val="00601DF6"/>
    <w:rsid w:val="006232B5"/>
    <w:rsid w:val="00635EA4"/>
    <w:rsid w:val="00680E9B"/>
    <w:rsid w:val="006A5446"/>
    <w:rsid w:val="006F3E7F"/>
    <w:rsid w:val="00723CAE"/>
    <w:rsid w:val="0074373B"/>
    <w:rsid w:val="00791088"/>
    <w:rsid w:val="008076C7"/>
    <w:rsid w:val="008474E5"/>
    <w:rsid w:val="00855AC0"/>
    <w:rsid w:val="008A13C3"/>
    <w:rsid w:val="008B070B"/>
    <w:rsid w:val="008F0C5F"/>
    <w:rsid w:val="008F6249"/>
    <w:rsid w:val="00926ECB"/>
    <w:rsid w:val="00981267"/>
    <w:rsid w:val="009C2F7B"/>
    <w:rsid w:val="009C4F3C"/>
    <w:rsid w:val="00A315B7"/>
    <w:rsid w:val="00A54C71"/>
    <w:rsid w:val="00A72525"/>
    <w:rsid w:val="00AC6306"/>
    <w:rsid w:val="00B242F4"/>
    <w:rsid w:val="00B40105"/>
    <w:rsid w:val="00B50044"/>
    <w:rsid w:val="00B8202C"/>
    <w:rsid w:val="00B8454D"/>
    <w:rsid w:val="00BA4274"/>
    <w:rsid w:val="00BC5EC5"/>
    <w:rsid w:val="00C11625"/>
    <w:rsid w:val="00C71528"/>
    <w:rsid w:val="00CA25DF"/>
    <w:rsid w:val="00CC6193"/>
    <w:rsid w:val="00D32370"/>
    <w:rsid w:val="00D52D02"/>
    <w:rsid w:val="00DC5980"/>
    <w:rsid w:val="00E01E90"/>
    <w:rsid w:val="00E74689"/>
    <w:rsid w:val="00E90B6B"/>
    <w:rsid w:val="00E93191"/>
    <w:rsid w:val="00ED6066"/>
    <w:rsid w:val="00F134A0"/>
    <w:rsid w:val="00F3414E"/>
    <w:rsid w:val="00F43BB4"/>
    <w:rsid w:val="00F8176F"/>
    <w:rsid w:val="00F9760E"/>
    <w:rsid w:val="00FA5D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2B6306"/>
  <w15:docId w15:val="{77D9135D-AA3E-42EF-A930-13E1DFD357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pt-PT"/>
    </w:rPr>
  </w:style>
  <w:style w:type="paragraph" w:styleId="Ttulo1">
    <w:name w:val="heading 1"/>
    <w:basedOn w:val="Normal"/>
    <w:uiPriority w:val="1"/>
    <w:qFormat/>
    <w:pPr>
      <w:spacing w:before="19"/>
      <w:ind w:left="20"/>
      <w:outlineLvl w:val="0"/>
    </w:pPr>
    <w:rPr>
      <w:b/>
      <w:bCs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51FA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pPr>
      <w:ind w:left="1" w:right="135" w:firstLine="2126"/>
      <w:jc w:val="both"/>
    </w:pPr>
    <w:rPr>
      <w:sz w:val="26"/>
      <w:szCs w:val="26"/>
    </w:rPr>
  </w:style>
  <w:style w:type="paragraph" w:styleId="Ttulo">
    <w:name w:val="Title"/>
    <w:basedOn w:val="Normal"/>
    <w:uiPriority w:val="1"/>
    <w:qFormat/>
    <w:pPr>
      <w:spacing w:line="388" w:lineRule="exact"/>
      <w:ind w:left="449"/>
    </w:pPr>
    <w:rPr>
      <w:b/>
      <w:bCs/>
      <w:i/>
      <w:iCs/>
      <w:sz w:val="34"/>
      <w:szCs w:val="34"/>
    </w:rPr>
  </w:style>
  <w:style w:type="paragraph" w:styleId="PargrafodaLista">
    <w:name w:val="List Paragraph"/>
    <w:basedOn w:val="Normal"/>
    <w:uiPriority w:val="1"/>
    <w:qFormat/>
    <w:pPr>
      <w:spacing w:before="183"/>
      <w:ind w:left="1" w:right="135" w:firstLine="2126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1B4AE8"/>
    <w:rPr>
      <w:rFonts w:ascii="Times New Roman" w:eastAsia="Times New Roman" w:hAnsi="Times New Roman" w:cs="Times New Roman"/>
      <w:lang w:val="pt-PT"/>
    </w:rPr>
  </w:style>
  <w:style w:type="paragraph" w:styleId="Rodap">
    <w:name w:val="footer"/>
    <w:basedOn w:val="Normal"/>
    <w:link w:val="RodapChar"/>
    <w:uiPriority w:val="99"/>
    <w:unhideWhenUsed/>
    <w:rsid w:val="001B4AE8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1B4AE8"/>
    <w:rPr>
      <w:rFonts w:ascii="Times New Roman" w:eastAsia="Times New Roman" w:hAnsi="Times New Roman" w:cs="Times New Roman"/>
      <w:lang w:val="pt-PT"/>
    </w:rPr>
  </w:style>
  <w:style w:type="table" w:styleId="Tabelacomgrade">
    <w:name w:val="Table Grid"/>
    <w:basedOn w:val="Tabelanormal"/>
    <w:uiPriority w:val="39"/>
    <w:rsid w:val="00DC5980"/>
    <w:pPr>
      <w:widowControl/>
      <w:autoSpaceDE/>
      <w:autoSpaceDN/>
    </w:pPr>
    <w:rPr>
      <w:lang w:val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O-normal">
    <w:name w:val="LO-normal"/>
    <w:qFormat/>
    <w:rsid w:val="008F6249"/>
    <w:pPr>
      <w:widowControl/>
      <w:suppressAutoHyphens/>
      <w:autoSpaceDE/>
      <w:autoSpaceDN/>
      <w:spacing w:before="200" w:line="360" w:lineRule="auto"/>
    </w:pPr>
    <w:rPr>
      <w:rFonts w:ascii="Source Code Pro" w:eastAsia="Source Code Pro" w:hAnsi="Source Code Pro" w:cs="Source Code Pro"/>
      <w:color w:val="424242"/>
      <w:sz w:val="20"/>
      <w:szCs w:val="20"/>
      <w:lang w:eastAsia="zh-CN" w:bidi="hi-IN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51FA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adm.amaral@hotmail.com" TargetMode="External"/><Relationship Id="rId2" Type="http://schemas.openxmlformats.org/officeDocument/2006/relationships/hyperlink" Target="mailto:adm.amaral@hotmail.com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27F82EF-42FC-4E62-BBB9-52CF8AF31B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1997</Words>
  <Characters>10785</Characters>
  <Application>Microsoft Office Word</Application>
  <DocSecurity>0</DocSecurity>
  <Lines>89</Lines>
  <Paragraphs>25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nº 2.509 - Altera Decreto 2.506</vt:lpstr>
    </vt:vector>
  </TitlesOfParts>
  <Company/>
  <LinksUpToDate>false</LinksUpToDate>
  <CharactersWithSpaces>12757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nº 2.509 - Altera Decreto 2.506</dc:title>
  <dc:subject/>
  <dc:creator>PAULO CESAR</dc:creator>
  <cp:keywords/>
  <dc:description/>
  <cp:lastModifiedBy>transporte.sec2021@gmail.com</cp:lastModifiedBy>
  <cp:revision>2</cp:revision>
  <cp:lastPrinted>2025-12-29T09:58:00Z</cp:lastPrinted>
  <dcterms:created xsi:type="dcterms:W3CDTF">2025-12-29T09:59:00Z</dcterms:created>
  <dcterms:modified xsi:type="dcterms:W3CDTF">2025-12-29T09:59:00Z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2020-04-09T00:00:00Z</vt:filetime>
  </property>
  <property fmtid="{D5CDD505-2E9C-101B-9397-08002B2CF9AE}" pid="3" name="Creator">
    <vt:lpwstr>PDFCreator 3.3.2.3528</vt:lpwstr>
  </property>
  <property fmtid="{D5CDD505-2E9C-101B-9397-08002B2CF9AE}" pid="4" name="LastSaved">
    <vt:filetime>2024-12-26T00:00:00Z</vt:filetime>
  </property>
  <property fmtid="{D5CDD505-2E9C-101B-9397-08002B2CF9AE}" pid="5" name="Producer">
    <vt:lpwstr>PDFCreator 3.3.2.3528; modified using iTextSharp™ 5.5.12 ©2000-2017 iText Group NV (AGPL-version)</vt:lpwstr>
  </property>
</Properties>
</file>